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5B5135" w:rsidRPr="005B5135">
        <w:rPr>
          <w:szCs w:val="22"/>
        </w:rPr>
        <w:t>выполнение работ по капитальному ремонту установки Л-35/11 Каталитическое производство согласно графику простоев в 2018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5B5135" w:rsidRPr="008D6F02" w:rsidRDefault="003947AB" w:rsidP="005B5135">
      <w:pPr>
        <w:jc w:val="both"/>
        <w:rPr>
          <w:szCs w:val="22"/>
        </w:rPr>
      </w:pPr>
      <w:r>
        <w:rPr>
          <w:szCs w:val="22"/>
        </w:rPr>
        <w:t xml:space="preserve">Работы по </w:t>
      </w:r>
      <w:r w:rsidR="005B5135" w:rsidRPr="005B5135">
        <w:rPr>
          <w:szCs w:val="22"/>
        </w:rPr>
        <w:t>капитальному ремонту установки Л-35/11 Каталитическое производство согласно графику простоев в 2018 г.</w:t>
      </w:r>
    </w:p>
    <w:tbl>
      <w:tblPr>
        <w:tblW w:w="10375" w:type="dxa"/>
        <w:tblInd w:w="-25" w:type="dxa"/>
        <w:tblLayout w:type="fixed"/>
        <w:tblLook w:val="0000" w:firstRow="0" w:lastRow="0" w:firstColumn="0" w:lastColumn="0" w:noHBand="0" w:noVBand="0"/>
      </w:tblPr>
      <w:tblGrid>
        <w:gridCol w:w="573"/>
        <w:gridCol w:w="8065"/>
        <w:gridCol w:w="1737"/>
      </w:tblGrid>
      <w:tr w:rsidR="004029C5" w:rsidTr="005B5135">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065"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5B5135">
            <w:pPr>
              <w:snapToGrid w:val="0"/>
              <w:spacing w:before="0"/>
              <w:rPr>
                <w:b/>
                <w:sz w:val="20"/>
                <w:szCs w:val="20"/>
              </w:rPr>
            </w:pPr>
            <w:r w:rsidRPr="004029C5">
              <w:rPr>
                <w:b/>
                <w:sz w:val="20"/>
                <w:szCs w:val="20"/>
              </w:rPr>
              <w:t>Объект</w:t>
            </w:r>
          </w:p>
        </w:tc>
      </w:tr>
      <w:tr w:rsidR="005B5135" w:rsidRPr="009E080F" w:rsidTr="00043A92">
        <w:trPr>
          <w:cantSplit/>
          <w:trHeight w:hRule="exact" w:val="3718"/>
        </w:trPr>
        <w:tc>
          <w:tcPr>
            <w:tcW w:w="573" w:type="dxa"/>
            <w:tcBorders>
              <w:top w:val="single" w:sz="4" w:space="0" w:color="000000"/>
              <w:left w:val="single" w:sz="4" w:space="0" w:color="000000"/>
              <w:bottom w:val="single" w:sz="4" w:space="0" w:color="000000"/>
            </w:tcBorders>
            <w:shd w:val="clear" w:color="auto" w:fill="auto"/>
          </w:tcPr>
          <w:p w:rsidR="005B5135" w:rsidRPr="008C7C95" w:rsidRDefault="005B5135" w:rsidP="004029C5">
            <w:pPr>
              <w:snapToGrid w:val="0"/>
              <w:spacing w:before="0"/>
              <w:rPr>
                <w:b/>
                <w:sz w:val="20"/>
                <w:szCs w:val="20"/>
              </w:rPr>
            </w:pPr>
          </w:p>
        </w:tc>
        <w:tc>
          <w:tcPr>
            <w:tcW w:w="8065" w:type="dxa"/>
            <w:tcBorders>
              <w:top w:val="single" w:sz="4" w:space="0" w:color="000000"/>
              <w:left w:val="single" w:sz="4" w:space="0" w:color="000000"/>
              <w:bottom w:val="single" w:sz="4" w:space="0" w:color="000000"/>
            </w:tcBorders>
            <w:shd w:val="clear" w:color="auto" w:fill="auto"/>
            <w:vAlign w:val="center"/>
          </w:tcPr>
          <w:p w:rsidR="005B5135" w:rsidRPr="005B5135" w:rsidRDefault="005B5135" w:rsidP="005B5135">
            <w:pPr>
              <w:spacing w:before="0"/>
              <w:rPr>
                <w:sz w:val="20"/>
                <w:szCs w:val="20"/>
              </w:rPr>
            </w:pPr>
            <w:r w:rsidRPr="005B5135">
              <w:rPr>
                <w:sz w:val="20"/>
                <w:szCs w:val="20"/>
              </w:rPr>
              <w:t>1. Подготовительные мероприятия (установка межфланцевых заглушек Ду 20-250, вскрытие и демонтаж крышек люков диаметром до 500 мм, чистка от загрязнений, промывка);</w:t>
            </w:r>
          </w:p>
          <w:p w:rsidR="005B5135" w:rsidRPr="005B5135" w:rsidRDefault="005B5135" w:rsidP="005B5135">
            <w:pPr>
              <w:spacing w:before="0"/>
              <w:rPr>
                <w:sz w:val="20"/>
                <w:szCs w:val="20"/>
              </w:rPr>
            </w:pPr>
            <w:r w:rsidRPr="005B5135">
              <w:rPr>
                <w:sz w:val="20"/>
                <w:szCs w:val="20"/>
              </w:rPr>
              <w:t>2. Ремонт оборудования установки (емкостного, реакторного, колонного, печного, сепараторы, фильтровального, секции воздушного охлаждения АВГ, АВЗ, теплообменного, холодильного оборудования, технологические трубопроводы и т.д.);</w:t>
            </w:r>
          </w:p>
          <w:p w:rsidR="005B5135" w:rsidRPr="005B5135" w:rsidRDefault="005B5135" w:rsidP="005B5135">
            <w:pPr>
              <w:spacing w:before="0"/>
              <w:rPr>
                <w:sz w:val="20"/>
                <w:szCs w:val="20"/>
              </w:rPr>
            </w:pPr>
            <w:r w:rsidRPr="005B5135">
              <w:rPr>
                <w:sz w:val="20"/>
                <w:szCs w:val="20"/>
              </w:rPr>
              <w:t>3. Ремонт трубопроводов и запорной арматуры;</w:t>
            </w:r>
          </w:p>
          <w:p w:rsidR="005B5135" w:rsidRPr="005B5135" w:rsidRDefault="005B5135" w:rsidP="005B5135">
            <w:pPr>
              <w:spacing w:before="0"/>
              <w:rPr>
                <w:sz w:val="20"/>
                <w:szCs w:val="20"/>
              </w:rPr>
            </w:pPr>
            <w:r w:rsidRPr="005B5135">
              <w:rPr>
                <w:sz w:val="20"/>
                <w:szCs w:val="20"/>
              </w:rPr>
              <w:t>4. Ремонт металлоконструкций и изоляции;</w:t>
            </w:r>
          </w:p>
          <w:p w:rsidR="005B5135" w:rsidRPr="005B5135" w:rsidRDefault="005B5135" w:rsidP="005B5135">
            <w:pPr>
              <w:spacing w:before="0"/>
              <w:rPr>
                <w:sz w:val="20"/>
                <w:szCs w:val="20"/>
              </w:rPr>
            </w:pPr>
            <w:r w:rsidRPr="005B5135">
              <w:rPr>
                <w:sz w:val="20"/>
                <w:szCs w:val="20"/>
              </w:rPr>
              <w:t>5. Ремонт НКО и вентиляции;</w:t>
            </w:r>
          </w:p>
          <w:p w:rsidR="005B5135" w:rsidRPr="005B5135" w:rsidRDefault="005B5135" w:rsidP="005B5135">
            <w:pPr>
              <w:spacing w:before="0"/>
              <w:rPr>
                <w:sz w:val="20"/>
                <w:szCs w:val="20"/>
              </w:rPr>
            </w:pPr>
            <w:r w:rsidRPr="005B5135">
              <w:rPr>
                <w:sz w:val="20"/>
                <w:szCs w:val="20"/>
              </w:rPr>
              <w:t>6. Ремонт КИП и А;</w:t>
            </w:r>
          </w:p>
          <w:p w:rsidR="005B5135" w:rsidRPr="005B5135" w:rsidRDefault="005B5135" w:rsidP="005B5135">
            <w:pPr>
              <w:spacing w:before="0"/>
              <w:rPr>
                <w:sz w:val="20"/>
                <w:szCs w:val="20"/>
              </w:rPr>
            </w:pPr>
            <w:r w:rsidRPr="005B5135">
              <w:rPr>
                <w:sz w:val="20"/>
                <w:szCs w:val="20"/>
              </w:rPr>
              <w:t>7. Ремонт электрооборудования.</w:t>
            </w:r>
          </w:p>
          <w:p w:rsidR="005B5135" w:rsidRPr="005B5135" w:rsidRDefault="005B5135" w:rsidP="005B5135">
            <w:pPr>
              <w:snapToGrid w:val="0"/>
              <w:spacing w:before="0"/>
              <w:rPr>
                <w:sz w:val="20"/>
                <w:szCs w:val="20"/>
              </w:rPr>
            </w:pPr>
            <w:r w:rsidRPr="005B5135">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Л-35/11 Каталитическое производство ОАО «Славнефть-ЯНОС» в 2018 г.</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35" w:rsidRPr="005B5135" w:rsidRDefault="005B5135" w:rsidP="005B5135">
            <w:pPr>
              <w:snapToGrid w:val="0"/>
              <w:spacing w:before="0"/>
              <w:rPr>
                <w:sz w:val="20"/>
                <w:szCs w:val="20"/>
              </w:rPr>
            </w:pPr>
            <w:r w:rsidRPr="005B5135">
              <w:rPr>
                <w:sz w:val="20"/>
                <w:szCs w:val="20"/>
              </w:rPr>
              <w:t xml:space="preserve">Л-35/11, Каталитическое производство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Pr="00043A92" w:rsidRDefault="00EF1336" w:rsidP="00901A6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043A92" w:rsidRPr="00043A92">
        <w:rPr>
          <w:szCs w:val="22"/>
        </w:rPr>
        <w:t>начало работ – январь 2018 г., окончание работ – апрель 2018 г., количество дней простоя на ремонте 15 (пятнадцать) календарных дней. Сроки начала работ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 график работ, Приложение № 3 к проектам Договоров).</w:t>
      </w:r>
      <w:r w:rsidR="00043A92" w:rsidRPr="00043A92">
        <w:rPr>
          <w:color w:val="FF0000"/>
          <w:szCs w:val="22"/>
        </w:rPr>
        <w:t xml:space="preserve"> </w:t>
      </w:r>
      <w:r w:rsidR="00043A92" w:rsidRPr="00043A92">
        <w:rPr>
          <w:szCs w:val="22"/>
        </w:rPr>
        <w:t xml:space="preserve"> Окончание работ в целом и отдельных этапов (в случае их наличия) оформляются двусторонними актами выполненных работ</w:t>
      </w:r>
      <w:r w:rsidR="00901A68" w:rsidRPr="00043A92">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E080F" w:rsidRPr="009E080F" w:rsidRDefault="009E080F" w:rsidP="009E080F">
      <w:pPr>
        <w:autoSpaceDE w:val="0"/>
        <w:spacing w:before="0"/>
        <w:ind w:firstLine="720"/>
        <w:jc w:val="both"/>
        <w:rPr>
          <w:rFonts w:cs="Arial"/>
          <w:szCs w:val="22"/>
        </w:rPr>
      </w:pPr>
      <w:r w:rsidRPr="00791DD5">
        <w:rPr>
          <w:sz w:val="24"/>
        </w:rPr>
        <w:t>В</w:t>
      </w:r>
      <w:r w:rsidRPr="009E080F">
        <w:rPr>
          <w:rFonts w:cs="Arial"/>
          <w:szCs w:val="22"/>
        </w:rPr>
        <w:t xml:space="preserve"> случае возникновения непредвиденных работ не указанных</w:t>
      </w:r>
      <w:r w:rsidRPr="009E080F">
        <w:rPr>
          <w:rFonts w:cs="Arial"/>
          <w:color w:val="000000"/>
          <w:szCs w:val="22"/>
        </w:rPr>
        <w:t xml:space="preserve"> в дефектной ведомости</w:t>
      </w:r>
      <w:r w:rsidRPr="009E080F">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9E080F">
        <w:rPr>
          <w:rFonts w:cs="Arial"/>
          <w:color w:val="000000"/>
          <w:szCs w:val="22"/>
        </w:rPr>
        <w:t xml:space="preserve">выполненными на основании утвержденной Заказчиком дополнительной дефектной ведомости и  следующих </w:t>
      </w:r>
      <w:r w:rsidRPr="009E080F">
        <w:rPr>
          <w:rFonts w:cs="Arial"/>
          <w:szCs w:val="22"/>
        </w:rPr>
        <w:t>показателей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Количество</w:t>
            </w: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r w:rsidR="009E080F" w:rsidRPr="009E080F" w:rsidTr="009E080F">
        <w:trPr>
          <w:trHeight w:val="180"/>
        </w:trPr>
        <w:tc>
          <w:tcPr>
            <w:tcW w:w="708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t xml:space="preserve">Транспортные расходы на материалы заказчика (от стоимости </w:t>
            </w:r>
            <w:r w:rsidRPr="009E080F">
              <w:rPr>
                <w:rFonts w:cs="Arial"/>
                <w:szCs w:val="22"/>
              </w:rPr>
              <w:lastRenderedPageBreak/>
              <w:t>материалов)</w:t>
            </w:r>
          </w:p>
        </w:tc>
        <w:tc>
          <w:tcPr>
            <w:tcW w:w="1118" w:type="dxa"/>
            <w:tcBorders>
              <w:top w:val="single" w:sz="4" w:space="0" w:color="000000"/>
              <w:left w:val="single" w:sz="4" w:space="0" w:color="000000"/>
              <w:bottom w:val="single" w:sz="4" w:space="0" w:color="000000"/>
            </w:tcBorders>
            <w:shd w:val="clear" w:color="auto" w:fill="auto"/>
          </w:tcPr>
          <w:p w:rsidR="009E080F" w:rsidRPr="009E080F" w:rsidRDefault="009E080F" w:rsidP="009E080F">
            <w:pPr>
              <w:spacing w:before="0"/>
              <w:jc w:val="both"/>
              <w:rPr>
                <w:rFonts w:cs="Arial"/>
              </w:rPr>
            </w:pPr>
            <w:r w:rsidRPr="009E080F">
              <w:rPr>
                <w:rFonts w:cs="Arial"/>
                <w:szCs w:val="22"/>
              </w:rPr>
              <w:lastRenderedPageBreak/>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E080F" w:rsidRPr="009E080F" w:rsidRDefault="009E080F" w:rsidP="009E080F">
            <w:pPr>
              <w:snapToGrid w:val="0"/>
              <w:spacing w:before="0"/>
              <w:rPr>
                <w:rFonts w:cs="Arial"/>
                <w:b/>
                <w:strike/>
              </w:rPr>
            </w:pPr>
          </w:p>
        </w:tc>
      </w:tr>
    </w:tbl>
    <w:p w:rsidR="009E080F" w:rsidRPr="009E080F" w:rsidRDefault="009E080F" w:rsidP="009E080F">
      <w:pPr>
        <w:autoSpaceDE w:val="0"/>
        <w:spacing w:before="0"/>
        <w:ind w:firstLine="720"/>
        <w:jc w:val="both"/>
        <w:rPr>
          <w:rFonts w:cs="Arial"/>
          <w:szCs w:val="22"/>
        </w:rPr>
      </w:pPr>
    </w:p>
    <w:p w:rsidR="009E080F" w:rsidRPr="009E080F" w:rsidRDefault="009E080F" w:rsidP="009E080F">
      <w:pPr>
        <w:autoSpaceDE w:val="0"/>
        <w:spacing w:before="0"/>
        <w:ind w:firstLine="720"/>
        <w:jc w:val="both"/>
        <w:rPr>
          <w:rFonts w:cs="Arial"/>
          <w:szCs w:val="22"/>
        </w:rPr>
      </w:pPr>
      <w:r w:rsidRPr="009E080F">
        <w:rPr>
          <w:rFonts w:cs="Arial"/>
          <w:szCs w:val="22"/>
        </w:rPr>
        <w:t>Удорожание работ, не предусмотренное дополнительным соглашением к Договору подряда, оплате не подлежит.</w:t>
      </w:r>
    </w:p>
    <w:p w:rsidR="009E080F" w:rsidRPr="00043A92" w:rsidRDefault="009E080F" w:rsidP="00043A92">
      <w:pPr>
        <w:autoSpaceDE w:val="0"/>
        <w:spacing w:before="0"/>
        <w:ind w:firstLine="720"/>
        <w:jc w:val="both"/>
        <w:rPr>
          <w:rFonts w:cs="Arial"/>
          <w:szCs w:val="22"/>
        </w:rPr>
      </w:pPr>
      <w:r w:rsidRPr="009E080F">
        <w:rPr>
          <w:rFonts w:cs="Arial"/>
          <w:szCs w:val="22"/>
        </w:rPr>
        <w:t xml:space="preserve">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w:t>
      </w:r>
      <w:r w:rsidRPr="00043A92">
        <w:rPr>
          <w:rFonts w:cs="Arial"/>
          <w:szCs w:val="22"/>
        </w:rPr>
        <w:t>снижения. В случае признания оферты не соответствующей рыночной ситуации Общество оставляет за собой право отклонить такую оферту.</w:t>
      </w:r>
    </w:p>
    <w:p w:rsidR="00043A92" w:rsidRPr="00043A92" w:rsidRDefault="00043A92" w:rsidP="00043A92">
      <w:pPr>
        <w:spacing w:before="0"/>
        <w:ind w:firstLine="567"/>
        <w:jc w:val="both"/>
        <w:rPr>
          <w:szCs w:val="22"/>
        </w:rPr>
      </w:pPr>
      <w:r w:rsidRPr="00043A92">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43A92" w:rsidRPr="00043A92" w:rsidRDefault="00043A92" w:rsidP="00043A92">
      <w:pPr>
        <w:spacing w:before="0"/>
        <w:ind w:firstLine="567"/>
        <w:jc w:val="both"/>
        <w:rPr>
          <w:szCs w:val="22"/>
        </w:rPr>
      </w:pPr>
      <w:r w:rsidRPr="00043A92">
        <w:rPr>
          <w:szCs w:val="22"/>
        </w:rPr>
        <w:t>Стоимость опциона - не более 25 % от стоимости работ по Договору, указанной в п. 3.1.</w:t>
      </w:r>
    </w:p>
    <w:p w:rsidR="00043A92" w:rsidRPr="00043A92" w:rsidRDefault="00043A92" w:rsidP="00043A92">
      <w:pPr>
        <w:autoSpaceDE w:val="0"/>
        <w:spacing w:before="0"/>
        <w:ind w:firstLine="720"/>
        <w:jc w:val="both"/>
        <w:rPr>
          <w:szCs w:val="22"/>
        </w:rPr>
      </w:pPr>
      <w:r w:rsidRPr="00043A92">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043A92" w:rsidRPr="00043A92" w:rsidRDefault="00043A92" w:rsidP="00043A92">
      <w:pPr>
        <w:spacing w:before="0"/>
        <w:ind w:firstLine="709"/>
        <w:jc w:val="both"/>
        <w:rPr>
          <w:szCs w:val="22"/>
        </w:rPr>
      </w:pPr>
      <w:r w:rsidRPr="00043A92">
        <w:rPr>
          <w:szCs w:val="22"/>
        </w:rPr>
        <w:t>Выбор подрядчика на проведение комплекса работ будет осуществляться в два этапа:</w:t>
      </w:r>
    </w:p>
    <w:p w:rsidR="00043A92" w:rsidRPr="00043A92" w:rsidRDefault="00043A92" w:rsidP="00043A92">
      <w:pPr>
        <w:numPr>
          <w:ilvl w:val="0"/>
          <w:numId w:val="13"/>
        </w:numPr>
        <w:spacing w:before="0"/>
        <w:jc w:val="both"/>
        <w:rPr>
          <w:szCs w:val="22"/>
        </w:rPr>
      </w:pPr>
      <w:r w:rsidRPr="00043A92">
        <w:rPr>
          <w:szCs w:val="22"/>
        </w:rPr>
        <w:t>Этап оценки соответствия технических частей оферт – по совокупности критериев, указанных в форме «Требования к Контрагенту».</w:t>
      </w:r>
    </w:p>
    <w:p w:rsidR="00043A92" w:rsidRPr="00043A92" w:rsidRDefault="00043A92" w:rsidP="00043A92">
      <w:pPr>
        <w:numPr>
          <w:ilvl w:val="0"/>
          <w:numId w:val="13"/>
        </w:numPr>
        <w:spacing w:before="0"/>
        <w:jc w:val="both"/>
        <w:rPr>
          <w:szCs w:val="22"/>
        </w:rPr>
      </w:pPr>
      <w:r w:rsidRPr="00043A92">
        <w:rPr>
          <w:szCs w:val="22"/>
        </w:rPr>
        <w:t>Этап рассмотрения коммерческих частей оферт – по совокупности следующих критериев оценки:</w:t>
      </w:r>
    </w:p>
    <w:p w:rsidR="00043A92" w:rsidRPr="00043A92" w:rsidRDefault="00043A92" w:rsidP="00043A92">
      <w:pPr>
        <w:spacing w:before="0"/>
        <w:ind w:firstLine="709"/>
        <w:jc w:val="both"/>
        <w:rPr>
          <w:b/>
          <w:szCs w:val="22"/>
        </w:rPr>
      </w:pPr>
      <w:r w:rsidRPr="00043A92">
        <w:rPr>
          <w:szCs w:val="22"/>
        </w:rPr>
        <w:t xml:space="preserve">- твердая договорная цена на работы </w:t>
      </w:r>
      <w:r w:rsidRPr="00043A92">
        <w:rPr>
          <w:b/>
          <w:szCs w:val="22"/>
        </w:rPr>
        <w:t>по</w:t>
      </w:r>
      <w:r w:rsidRPr="00043A92">
        <w:rPr>
          <w:szCs w:val="22"/>
        </w:rPr>
        <w:t xml:space="preserve"> капитальному ремонту установки Л-35/11 Каталитическое производство согласно графику простоев в 2018 г.,</w:t>
      </w:r>
      <w:r w:rsidRPr="00043A92">
        <w:rPr>
          <w:b/>
          <w:szCs w:val="22"/>
        </w:rPr>
        <w:t xml:space="preserve">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8C7C95" w:rsidRPr="00043A92" w:rsidRDefault="00043A92" w:rsidP="00043A92">
      <w:pPr>
        <w:spacing w:before="0"/>
        <w:ind w:firstLine="709"/>
        <w:jc w:val="both"/>
        <w:rPr>
          <w:rFonts w:cs="Arial"/>
          <w:b/>
          <w:szCs w:val="22"/>
        </w:rPr>
      </w:pPr>
      <w:r w:rsidRPr="00043A92">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w:t>
      </w:r>
      <w:r w:rsidR="009E080F" w:rsidRPr="00043A92">
        <w:rPr>
          <w:rFonts w:cs="Arial"/>
          <w:szCs w:val="22"/>
        </w:rPr>
        <w:t xml:space="preserve"> (по Форме 1</w:t>
      </w:r>
      <w:r w:rsidR="000D43CD" w:rsidRPr="00043A92">
        <w:rPr>
          <w:rFonts w:cs="Arial"/>
          <w:szCs w:val="22"/>
        </w:rPr>
        <w:t>2</w:t>
      </w:r>
      <w:r w:rsidR="009E080F" w:rsidRPr="00043A92">
        <w:rPr>
          <w:rFonts w:cs="Arial"/>
          <w:szCs w:val="22"/>
        </w:rPr>
        <w:t xml:space="preserve"> ПДО)</w:t>
      </w:r>
      <w:r w:rsidR="008C7C95" w:rsidRPr="00043A92">
        <w:rPr>
          <w:rFonts w:cs="Arial"/>
          <w:b/>
          <w:szCs w:val="22"/>
        </w:rPr>
        <w:t>.</w:t>
      </w:r>
    </w:p>
    <w:p w:rsidR="00864B74" w:rsidRDefault="008F0C98" w:rsidP="00864B74">
      <w:pPr>
        <w:autoSpaceDE w:val="0"/>
        <w:spacing w:before="0"/>
        <w:jc w:val="both"/>
        <w:rPr>
          <w:szCs w:val="22"/>
        </w:rPr>
      </w:pPr>
      <w:r w:rsidRPr="006E2A11">
        <w:rPr>
          <w:rFonts w:cs="Arial"/>
          <w:b/>
          <w:szCs w:val="22"/>
          <w:u w:val="single"/>
        </w:rPr>
        <w:t>Проектно-техническая документация:</w:t>
      </w:r>
      <w:r w:rsidR="00383FC0">
        <w:rPr>
          <w:b/>
          <w:szCs w:val="22"/>
        </w:rPr>
        <w:t xml:space="preserve"> </w:t>
      </w:r>
    </w:p>
    <w:p w:rsidR="006B3D4E" w:rsidRDefault="00043A92" w:rsidP="00864B74">
      <w:pPr>
        <w:autoSpaceDE w:val="0"/>
        <w:spacing w:before="0"/>
        <w:jc w:val="both"/>
        <w:rPr>
          <w:rFonts w:cs="Arial"/>
          <w:szCs w:val="22"/>
        </w:rPr>
      </w:pPr>
      <w:r w:rsidRPr="00043A92">
        <w:rPr>
          <w:szCs w:val="22"/>
        </w:rPr>
        <w:t>Утвержденная дефектная ведомость на Работы по капитальному ремонту установки Л-35/11 Каталитическое производство согласно графику простоев в 2018 г., утвержденная ведомость поставки материалов на капитальный ремонт установки Л-35/11 Каталитическое производство в 2018 г., локальные сметы</w:t>
      </w:r>
      <w:r w:rsidRPr="00043A92">
        <w:rPr>
          <w:b/>
          <w:szCs w:val="22"/>
        </w:rPr>
        <w:t xml:space="preserve"> </w:t>
      </w:r>
      <w:r w:rsidRPr="00043A92">
        <w:rPr>
          <w:szCs w:val="22"/>
        </w:rPr>
        <w:t xml:space="preserve">№58-2017, 27/17, 28/17, 01:00051, 01:00052 на Работы по капитальному ремонту установки Л-35/11 Каталитическое производство согласно графика простоев в 2018 г.  </w:t>
      </w:r>
      <w:r w:rsidRPr="00043A92">
        <w:rPr>
          <w:color w:val="000000"/>
          <w:szCs w:val="22"/>
        </w:rPr>
        <w:t xml:space="preserve">передаются Контрагентам в электронном </w:t>
      </w:r>
      <w:r w:rsidRPr="00043A92">
        <w:rPr>
          <w:szCs w:val="22"/>
        </w:rPr>
        <w:t xml:space="preserve">виде, посредством </w:t>
      </w:r>
      <w:r w:rsidRPr="00043A92">
        <w:rPr>
          <w:szCs w:val="22"/>
          <w:lang w:val="en-US"/>
        </w:rPr>
        <w:t>USB</w:t>
      </w:r>
      <w:r w:rsidRPr="00043A92">
        <w:rPr>
          <w:szCs w:val="22"/>
        </w:rPr>
        <w:t xml:space="preserve"> флеш - накопителя / электронной почты</w:t>
      </w:r>
      <w:r w:rsidR="00985B13" w:rsidRPr="00043A92">
        <w:rPr>
          <w:rFonts w:cs="Arial"/>
          <w:szCs w:val="22"/>
        </w:rPr>
        <w:t>.</w:t>
      </w:r>
    </w:p>
    <w:p w:rsidR="008F0C98" w:rsidRPr="006B3D4E" w:rsidRDefault="006B3D4E" w:rsidP="00864B74">
      <w:pPr>
        <w:autoSpaceDE w:val="0"/>
        <w:spacing w:before="0"/>
        <w:jc w:val="both"/>
        <w:rPr>
          <w:rFonts w:cs="Arial"/>
          <w:szCs w:val="22"/>
        </w:rPr>
      </w:pPr>
      <w:bookmarkStart w:id="0" w:name="_GoBack"/>
      <w:bookmarkEnd w:id="0"/>
      <w:r w:rsidRPr="006B3D4E">
        <w:rPr>
          <w:rFonts w:cs="Arial"/>
          <w:b/>
          <w:szCs w:val="22"/>
          <w:highlight w:val="yellow"/>
        </w:rPr>
        <w:t>Документация размещена по следующей ссылке:</w:t>
      </w:r>
      <w:r w:rsidRPr="006B3D4E">
        <w:rPr>
          <w:rFonts w:cs="Arial"/>
          <w:b/>
          <w:szCs w:val="22"/>
        </w:rPr>
        <w:t xml:space="preserve"> </w:t>
      </w:r>
    </w:p>
    <w:p w:rsidR="006B3D4E" w:rsidRPr="006B3D4E" w:rsidRDefault="006B3D4E" w:rsidP="00864B74">
      <w:pPr>
        <w:autoSpaceDE w:val="0"/>
        <w:spacing w:before="0"/>
        <w:jc w:val="both"/>
        <w:rPr>
          <w:rFonts w:ascii="Helvetica" w:hAnsi="Helvetica" w:cs="Helvetica"/>
          <w:color w:val="333333"/>
          <w:sz w:val="20"/>
          <w:szCs w:val="20"/>
        </w:rPr>
      </w:pPr>
      <w:hyperlink r:id="rId7" w:history="1">
        <w:r w:rsidRPr="006B3D4E">
          <w:rPr>
            <w:rStyle w:val="ae"/>
            <w:rFonts w:ascii="Helvetica" w:hAnsi="Helvetica" w:cs="Helvetica"/>
            <w:sz w:val="20"/>
            <w:szCs w:val="20"/>
            <w:highlight w:val="yellow"/>
          </w:rPr>
          <w:t>http://yanos.slavneft.ru/files/smety_636410888612375085.7z</w:t>
        </w:r>
      </w:hyperlink>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864B74">
        <w:rPr>
          <w:szCs w:val="22"/>
        </w:rPr>
        <w:t>СП 16.13330.2011, СП 63.13330.2012, СП 70.13330.2012, СП 45.13330.2012, СП 75.13330.2011, СП 61.13330.2012, СП 126.13330.2012</w:t>
      </w:r>
      <w:r w:rsidR="00864B74"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Локальные сметы</w:t>
      </w:r>
      <w:r w:rsidRPr="004C3C72">
        <w:rPr>
          <w:b/>
          <w:sz w:val="24"/>
        </w:rPr>
        <w:t xml:space="preserve"> </w:t>
      </w:r>
      <w:r w:rsidRPr="00C52967">
        <w:rPr>
          <w:b/>
          <w:szCs w:val="22"/>
        </w:rPr>
        <w:t>№</w:t>
      </w:r>
      <w:r w:rsidR="00C52967" w:rsidRPr="00C52967">
        <w:rPr>
          <w:b/>
          <w:szCs w:val="22"/>
        </w:rPr>
        <w:t>58-2017, 27/17, 28/17, 01:00051, 01:00052</w:t>
      </w:r>
      <w:r w:rsidRPr="00C52967">
        <w:rPr>
          <w:b/>
          <w:szCs w:val="22"/>
        </w:rPr>
        <w:t>,</w:t>
      </w:r>
      <w:r w:rsidRPr="00864B74">
        <w:rPr>
          <w:b/>
          <w:szCs w:val="22"/>
        </w:rPr>
        <w:t xml:space="preserve"> представленные</w:t>
      </w:r>
      <w:r w:rsidRPr="00296F78">
        <w:rPr>
          <w:b/>
          <w:szCs w:val="22"/>
        </w:rPr>
        <w:t xml:space="preserve"> в составе проектно-технической документации изменениям со стороны контрагентов не подлежат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58" w:type="dxa"/>
        <w:tblInd w:w="83" w:type="dxa"/>
        <w:tblLayout w:type="fixed"/>
        <w:tblLook w:val="0000" w:firstRow="0" w:lastRow="0" w:firstColumn="0" w:lastColumn="0" w:noHBand="0" w:noVBand="0"/>
      </w:tblPr>
      <w:tblGrid>
        <w:gridCol w:w="660"/>
        <w:gridCol w:w="3476"/>
        <w:gridCol w:w="2835"/>
        <w:gridCol w:w="1701"/>
        <w:gridCol w:w="1686"/>
      </w:tblGrid>
      <w:tr w:rsidR="00137456" w:rsidTr="00E866F9">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A66D45">
            <w:pPr>
              <w:rPr>
                <w:rFonts w:cs="Arial"/>
                <w:b/>
                <w:bCs/>
                <w:sz w:val="20"/>
                <w:szCs w:val="20"/>
              </w:rPr>
            </w:pPr>
            <w:r w:rsidRPr="00137456">
              <w:rPr>
                <w:rFonts w:cs="Arial"/>
                <w:b/>
                <w:bCs/>
                <w:sz w:val="20"/>
                <w:szCs w:val="20"/>
              </w:rPr>
              <w:t>№ п/п</w:t>
            </w:r>
          </w:p>
        </w:tc>
        <w:tc>
          <w:tcPr>
            <w:tcW w:w="3476"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A66D45">
            <w:pPr>
              <w:rPr>
                <w:rFonts w:cs="Arial"/>
                <w:b/>
                <w:bCs/>
                <w:sz w:val="20"/>
                <w:szCs w:val="20"/>
              </w:rPr>
            </w:pPr>
            <w:r w:rsidRPr="00137456">
              <w:rPr>
                <w:rFonts w:cs="Arial"/>
                <w:b/>
                <w:bCs/>
                <w:sz w:val="20"/>
                <w:szCs w:val="20"/>
              </w:rPr>
              <w:t xml:space="preserve">Требование </w:t>
            </w:r>
            <w:r w:rsidRPr="00137456">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A66D45">
            <w:pPr>
              <w:rPr>
                <w:rFonts w:cs="Arial"/>
                <w:b/>
                <w:bCs/>
                <w:sz w:val="20"/>
                <w:szCs w:val="20"/>
              </w:rPr>
            </w:pPr>
            <w:r w:rsidRPr="00137456">
              <w:rPr>
                <w:rFonts w:cs="Arial"/>
                <w:b/>
                <w:bCs/>
                <w:sz w:val="20"/>
                <w:szCs w:val="20"/>
              </w:rPr>
              <w:t>Документы, подтверждающие соответствия требованию</w:t>
            </w:r>
          </w:p>
        </w:tc>
        <w:tc>
          <w:tcPr>
            <w:tcW w:w="1701"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A66D45">
            <w:pPr>
              <w:rPr>
                <w:rFonts w:cs="Arial"/>
                <w:b/>
                <w:bCs/>
                <w:sz w:val="20"/>
                <w:szCs w:val="20"/>
              </w:rPr>
            </w:pPr>
            <w:r w:rsidRPr="00137456">
              <w:rPr>
                <w:rFonts w:cs="Arial"/>
                <w:b/>
                <w:bCs/>
                <w:sz w:val="20"/>
                <w:szCs w:val="20"/>
              </w:rPr>
              <w:t>Единица измерения</w:t>
            </w:r>
          </w:p>
        </w:tc>
        <w:tc>
          <w:tcPr>
            <w:tcW w:w="168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7456" w:rsidRPr="00137456" w:rsidRDefault="00137456" w:rsidP="00A66D45">
            <w:pPr>
              <w:rPr>
                <w:rFonts w:cs="Arial"/>
                <w:b/>
                <w:bCs/>
                <w:sz w:val="20"/>
                <w:szCs w:val="20"/>
              </w:rPr>
            </w:pPr>
            <w:r w:rsidRPr="00137456">
              <w:rPr>
                <w:rFonts w:cs="Arial"/>
                <w:b/>
                <w:bCs/>
                <w:sz w:val="20"/>
                <w:szCs w:val="20"/>
              </w:rPr>
              <w:t>Условия соответствия</w:t>
            </w:r>
          </w:p>
        </w:tc>
      </w:tr>
      <w:tr w:rsidR="00137456" w:rsidTr="00E866F9">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137456">
            <w:pPr>
              <w:rPr>
                <w:rFonts w:cs="Arial"/>
                <w:b/>
                <w:sz w:val="20"/>
                <w:szCs w:val="20"/>
              </w:rPr>
            </w:pPr>
            <w:r w:rsidRPr="00137456">
              <w:rPr>
                <w:rFonts w:cs="Arial"/>
                <w:b/>
                <w:sz w:val="20"/>
                <w:szCs w:val="20"/>
              </w:rPr>
              <w:t>1</w:t>
            </w:r>
          </w:p>
        </w:tc>
        <w:tc>
          <w:tcPr>
            <w:tcW w:w="3476"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137456">
            <w:pPr>
              <w:rPr>
                <w:rFonts w:cs="Arial"/>
                <w:b/>
                <w:sz w:val="20"/>
                <w:szCs w:val="20"/>
              </w:rPr>
            </w:pPr>
            <w:r w:rsidRPr="00137456">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137456">
            <w:pPr>
              <w:rPr>
                <w:rFonts w:cs="Arial"/>
                <w:b/>
                <w:sz w:val="20"/>
                <w:szCs w:val="20"/>
              </w:rPr>
            </w:pPr>
            <w:r w:rsidRPr="00137456">
              <w:rPr>
                <w:rFonts w:cs="Arial"/>
                <w:b/>
                <w:sz w:val="20"/>
                <w:szCs w:val="20"/>
              </w:rPr>
              <w:t>3</w:t>
            </w:r>
          </w:p>
        </w:tc>
        <w:tc>
          <w:tcPr>
            <w:tcW w:w="1701" w:type="dxa"/>
            <w:tcBorders>
              <w:top w:val="single" w:sz="4" w:space="0" w:color="000000"/>
              <w:left w:val="single" w:sz="4" w:space="0" w:color="000000"/>
              <w:bottom w:val="single" w:sz="4" w:space="0" w:color="000000"/>
            </w:tcBorders>
            <w:shd w:val="clear" w:color="auto" w:fill="D9D9D9"/>
            <w:vAlign w:val="center"/>
          </w:tcPr>
          <w:p w:rsidR="00137456" w:rsidRPr="00137456" w:rsidRDefault="00137456" w:rsidP="00137456">
            <w:pPr>
              <w:rPr>
                <w:rFonts w:cs="Arial"/>
                <w:b/>
                <w:sz w:val="20"/>
                <w:szCs w:val="20"/>
              </w:rPr>
            </w:pPr>
            <w:r w:rsidRPr="00137456">
              <w:rPr>
                <w:rFonts w:cs="Arial"/>
                <w:b/>
                <w:sz w:val="20"/>
                <w:szCs w:val="20"/>
              </w:rPr>
              <w:t>4</w:t>
            </w:r>
          </w:p>
        </w:tc>
        <w:tc>
          <w:tcPr>
            <w:tcW w:w="168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7456" w:rsidRPr="00137456" w:rsidRDefault="00137456" w:rsidP="00137456">
            <w:pPr>
              <w:rPr>
                <w:rFonts w:cs="Arial"/>
                <w:sz w:val="20"/>
                <w:szCs w:val="20"/>
              </w:rPr>
            </w:pPr>
            <w:r w:rsidRPr="00137456">
              <w:rPr>
                <w:rFonts w:cs="Arial"/>
                <w:b/>
                <w:sz w:val="20"/>
                <w:szCs w:val="20"/>
              </w:rPr>
              <w:t>5</w:t>
            </w:r>
          </w:p>
        </w:tc>
      </w:tr>
      <w:tr w:rsidR="00137456" w:rsidRPr="00232DB5" w:rsidTr="00E866F9">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lastRenderedPageBreak/>
              <w:t>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Среднегодовой объем выполненных СМР,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shd w:val="clear" w:color="auto" w:fill="FFFF00"/>
              </w:rPr>
            </w:pPr>
            <w:r w:rsidRPr="00E866F9">
              <w:rPr>
                <w:rFonts w:cs="Arial"/>
                <w:sz w:val="20"/>
                <w:szCs w:val="20"/>
              </w:rPr>
              <w:t>Справка об опыте работы за 2014-2016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ind w:left="34"/>
              <w:jc w:val="both"/>
              <w:rPr>
                <w:rFonts w:cs="Arial"/>
                <w:sz w:val="20"/>
                <w:szCs w:val="20"/>
              </w:rPr>
            </w:pPr>
            <w:r w:rsidRPr="00137456">
              <w:rPr>
                <w:rFonts w:cs="Arial"/>
                <w:sz w:val="20"/>
                <w:szCs w:val="20"/>
              </w:rPr>
              <w:t>Рубль, без НДС</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20 000 000</w:t>
            </w:r>
          </w:p>
          <w:p w:rsidR="00137456" w:rsidRPr="00137456" w:rsidRDefault="00137456" w:rsidP="00A66D45">
            <w:pPr>
              <w:autoSpaceDE w:val="0"/>
              <w:jc w:val="both"/>
              <w:rPr>
                <w:rFonts w:cs="Arial"/>
                <w:sz w:val="20"/>
                <w:szCs w:val="20"/>
              </w:rPr>
            </w:pPr>
            <w:r w:rsidRPr="00137456">
              <w:rPr>
                <w:rFonts w:cs="Arial"/>
                <w:sz w:val="20"/>
                <w:szCs w:val="20"/>
              </w:rPr>
              <w:t>и более</w:t>
            </w:r>
          </w:p>
        </w:tc>
      </w:tr>
      <w:tr w:rsidR="00137456" w:rsidRPr="009571D3" w:rsidTr="00E866F9">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2</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ind w:left="34"/>
              <w:jc w:val="both"/>
              <w:rPr>
                <w:rFonts w:cs="Arial"/>
                <w:sz w:val="20"/>
                <w:szCs w:val="20"/>
              </w:rPr>
            </w:pPr>
            <w:r w:rsidRPr="00137456">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tabs>
                <w:tab w:val="left" w:pos="644"/>
              </w:tabs>
              <w:autoSpaceDE w:val="0"/>
              <w:ind w:left="34"/>
              <w:jc w:val="both"/>
              <w:rPr>
                <w:rFonts w:cs="Arial"/>
                <w:sz w:val="20"/>
                <w:szCs w:val="20"/>
              </w:rPr>
            </w:pPr>
            <w:r w:rsidRPr="00E866F9">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137456">
            <w:pPr>
              <w:rPr>
                <w:rFonts w:cs="Arial"/>
                <w:sz w:val="20"/>
                <w:szCs w:val="20"/>
              </w:rPr>
            </w:pPr>
            <w:r>
              <w:rPr>
                <w:rFonts w:cs="Arial"/>
                <w:sz w:val="20"/>
                <w:szCs w:val="20"/>
              </w:rPr>
              <w:t>н</w:t>
            </w:r>
            <w:r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137456">
            <w:pPr>
              <w:rPr>
                <w:rFonts w:cs="Arial"/>
                <w:sz w:val="20"/>
                <w:szCs w:val="20"/>
              </w:rPr>
            </w:pPr>
            <w:r w:rsidRPr="00137456">
              <w:rPr>
                <w:rFonts w:cs="Arial"/>
                <w:sz w:val="20"/>
                <w:szCs w:val="20"/>
              </w:rPr>
              <w:t>наличие</w:t>
            </w:r>
          </w:p>
        </w:tc>
      </w:tr>
      <w:tr w:rsidR="00137456" w:rsidRPr="009571D3" w:rsidTr="00E866F9">
        <w:trPr>
          <w:trHeight w:val="1735"/>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137456">
            <w:pPr>
              <w:autoSpaceDE w:val="0"/>
              <w:jc w:val="both"/>
              <w:rPr>
                <w:rFonts w:cs="Arial"/>
                <w:sz w:val="20"/>
                <w:szCs w:val="20"/>
              </w:rPr>
            </w:pPr>
            <w:r w:rsidRPr="00137456">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FA1C71">
            <w:pPr>
              <w:autoSpaceDE w:val="0"/>
              <w:ind w:left="34"/>
              <w:jc w:val="both"/>
              <w:rPr>
                <w:rFonts w:cs="Arial"/>
                <w:sz w:val="20"/>
                <w:szCs w:val="20"/>
              </w:rPr>
            </w:pPr>
            <w:r w:rsidRPr="00E866F9">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137456" w:rsidP="00A66D45">
            <w:pPr>
              <w:rPr>
                <w:rFonts w:cs="Arial"/>
                <w:sz w:val="20"/>
                <w:szCs w:val="20"/>
              </w:rPr>
            </w:pPr>
            <w:r>
              <w:rPr>
                <w:rFonts w:cs="Arial"/>
                <w:sz w:val="20"/>
                <w:szCs w:val="20"/>
              </w:rPr>
              <w:t>н</w:t>
            </w:r>
            <w:r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9571D3"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ind w:left="34"/>
              <w:jc w:val="both"/>
              <w:rPr>
                <w:rFonts w:eastAsia="Calibri" w:cs="Arial"/>
                <w:sz w:val="20"/>
                <w:szCs w:val="20"/>
              </w:rPr>
            </w:pPr>
            <w:r w:rsidRPr="00137456">
              <w:rPr>
                <w:rFonts w:cs="Arial"/>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p>
        </w:tc>
      </w:tr>
      <w:tr w:rsidR="00137456" w:rsidRPr="009571D3"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835" w:type="dxa"/>
            <w:tcBorders>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eastAsia="Calibri" w:cs="Arial"/>
                <w:sz w:val="20"/>
                <w:szCs w:val="20"/>
              </w:rPr>
            </w:pPr>
            <w:r w:rsidRPr="00E866F9">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950887"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4.2</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наличие Политики в области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r w:rsidRPr="00E866F9">
              <w:rPr>
                <w:rFonts w:cs="Arial"/>
                <w:sz w:val="20"/>
                <w:szCs w:val="20"/>
              </w:rPr>
              <w:t>Копия Политики в области ПБ, ОТ и ОС</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950887"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наличие инструкций по профессиям и каждому виду выполняемых работ,</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r w:rsidRPr="00E866F9">
              <w:rPr>
                <w:rFonts w:cs="Arial"/>
                <w:sz w:val="20"/>
                <w:szCs w:val="20"/>
              </w:rPr>
              <w:t>Копия документов, подтверждающих наличие инструкций</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950887"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4.4</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r w:rsidRPr="00E866F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FA1C71">
            <w:pPr>
              <w:rPr>
                <w:rFonts w:cs="Arial"/>
                <w:sz w:val="20"/>
                <w:szCs w:val="20"/>
              </w:rPr>
            </w:pPr>
            <w:r>
              <w:rPr>
                <w:rFonts w:cs="Arial"/>
                <w:sz w:val="20"/>
                <w:szCs w:val="20"/>
              </w:rPr>
              <w:t>н</w:t>
            </w:r>
            <w:r w:rsidR="00137456" w:rsidRPr="00137456">
              <w:rPr>
                <w:rFonts w:cs="Arial"/>
                <w:sz w:val="20"/>
                <w:szCs w:val="20"/>
              </w:rPr>
              <w:t xml:space="preserve">е менее 1 инженера по ТБ на 50 работников подрядной организации, непосредст-вено выполняющих </w:t>
            </w:r>
            <w:r w:rsidR="00137456" w:rsidRPr="00137456">
              <w:rPr>
                <w:rFonts w:cs="Arial"/>
                <w:sz w:val="20"/>
                <w:szCs w:val="20"/>
              </w:rPr>
              <w:lastRenderedPageBreak/>
              <w:t>работы</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lastRenderedPageBreak/>
              <w:t>наличие</w:t>
            </w:r>
          </w:p>
        </w:tc>
      </w:tr>
      <w:tr w:rsidR="00137456" w:rsidRPr="009571D3" w:rsidTr="00E866F9">
        <w:trPr>
          <w:trHeight w:val="994"/>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4.5</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FA1C71">
            <w:pPr>
              <w:autoSpaceDE w:val="0"/>
              <w:jc w:val="both"/>
              <w:rPr>
                <w:rFonts w:cs="Arial"/>
                <w:sz w:val="20"/>
                <w:szCs w:val="20"/>
              </w:rPr>
            </w:pPr>
            <w:r w:rsidRPr="00137456">
              <w:rPr>
                <w:rFonts w:cs="Arial"/>
                <w:sz w:val="20"/>
                <w:szCs w:val="20"/>
              </w:rPr>
              <w:t>-технику для уборки территории ремонтируемого объекта во время 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r w:rsidRPr="00E866F9">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ед.</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1 и более</w:t>
            </w:r>
          </w:p>
        </w:tc>
      </w:tr>
      <w:tr w:rsidR="00137456" w:rsidRPr="009571D3"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 xml:space="preserve">Обученный и аттестованный персонал в области работ по ремонту объектов нефтепереработки:   </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p>
        </w:tc>
      </w:tr>
      <w:tr w:rsidR="00137456" w:rsidRPr="00A635B6"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137456" w:rsidRPr="00137456" w:rsidRDefault="00137456" w:rsidP="00A66D45">
            <w:pPr>
              <w:autoSpaceDE w:val="0"/>
              <w:jc w:val="both"/>
              <w:rPr>
                <w:rFonts w:cs="Arial"/>
                <w:sz w:val="20"/>
                <w:szCs w:val="20"/>
              </w:rPr>
            </w:pPr>
            <w:r w:rsidRPr="00137456">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autoSpaceDE w:val="0"/>
              <w:jc w:val="both"/>
              <w:rPr>
                <w:rFonts w:cs="Arial"/>
                <w:sz w:val="20"/>
                <w:szCs w:val="20"/>
              </w:rPr>
            </w:pPr>
            <w:r w:rsidRPr="00E866F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чел.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green"/>
              </w:rPr>
            </w:pPr>
            <w:r w:rsidRPr="00137456">
              <w:rPr>
                <w:rFonts w:cs="Arial"/>
                <w:sz w:val="20"/>
                <w:szCs w:val="20"/>
              </w:rPr>
              <w:t>70 и более</w:t>
            </w:r>
          </w:p>
        </w:tc>
      </w:tr>
      <w:tr w:rsidR="00137456" w:rsidRPr="00097822"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5.2</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Наличие в организации аттестованных специалистов сварочного производства I уровня (сварщик)</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rPr>
                <w:rFonts w:cs="Arial"/>
                <w:sz w:val="20"/>
                <w:szCs w:val="20"/>
              </w:rPr>
            </w:pPr>
            <w:r w:rsidRPr="00E866F9">
              <w:rPr>
                <w:rFonts w:cs="Arial"/>
                <w:sz w:val="20"/>
                <w:szCs w:val="20"/>
              </w:rPr>
              <w:t>Копии отчетов о прохождении работниками аттестации и копии аттестационных удостоверений сварщиков</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чел.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green"/>
              </w:rPr>
            </w:pPr>
            <w:r w:rsidRPr="00137456">
              <w:rPr>
                <w:rFonts w:cs="Arial"/>
                <w:sz w:val="20"/>
                <w:szCs w:val="20"/>
              </w:rPr>
              <w:t>15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rPr>
                <w:rFonts w:cs="Arial"/>
                <w:sz w:val="20"/>
                <w:szCs w:val="20"/>
              </w:rPr>
            </w:pPr>
            <w:r w:rsidRPr="00E866F9">
              <w:rPr>
                <w:rFonts w:cs="Arial"/>
                <w:sz w:val="20"/>
                <w:szCs w:val="20"/>
              </w:rPr>
              <w:t xml:space="preserve">Копии отчетов о прохождении работниками аттестации </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чел.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4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5.4</w:t>
            </w:r>
          </w:p>
        </w:tc>
        <w:tc>
          <w:tcPr>
            <w:tcW w:w="3476" w:type="dxa"/>
            <w:tcBorders>
              <w:top w:val="single" w:sz="4" w:space="0" w:color="000000"/>
              <w:left w:val="single" w:sz="4" w:space="0" w:color="000000"/>
              <w:bottom w:val="single" w:sz="4" w:space="0" w:color="000000"/>
            </w:tcBorders>
            <w:shd w:val="clear" w:color="auto" w:fill="auto"/>
          </w:tcPr>
          <w:p w:rsidR="00137456" w:rsidRPr="00137456" w:rsidRDefault="00137456" w:rsidP="00A66D45">
            <w:pPr>
              <w:jc w:val="both"/>
              <w:rPr>
                <w:rFonts w:cs="Arial"/>
                <w:color w:val="0070C0"/>
                <w:sz w:val="20"/>
                <w:szCs w:val="20"/>
              </w:rPr>
            </w:pPr>
            <w:r w:rsidRPr="00137456">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категориий А</w:t>
            </w:r>
            <w:r w:rsidRPr="00137456">
              <w:rPr>
                <w:rFonts w:cs="Arial"/>
                <w:sz w:val="20"/>
                <w:szCs w:val="20"/>
                <w:vertAlign w:val="subscript"/>
              </w:rPr>
              <w:t>1</w:t>
            </w:r>
            <w:r w:rsidRPr="00137456">
              <w:rPr>
                <w:rFonts w:cs="Arial"/>
                <w:sz w:val="20"/>
                <w:szCs w:val="20"/>
              </w:rPr>
              <w:t>, Б</w:t>
            </w:r>
            <w:r w:rsidRPr="00137456">
              <w:rPr>
                <w:rFonts w:cs="Arial"/>
                <w:sz w:val="20"/>
                <w:szCs w:val="20"/>
                <w:vertAlign w:val="subscript"/>
              </w:rPr>
              <w:t>1.16.</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FA1C71">
            <w:pPr>
              <w:rPr>
                <w:rFonts w:cs="Arial"/>
                <w:sz w:val="20"/>
                <w:szCs w:val="20"/>
              </w:rPr>
            </w:pPr>
            <w:r w:rsidRPr="00E866F9">
              <w:rPr>
                <w:rFonts w:cs="Arial"/>
                <w:sz w:val="20"/>
                <w:szCs w:val="20"/>
              </w:rPr>
              <w:t>Копии свидетельств и протоколов комиссий об аттестации</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чел.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3 и более</w:t>
            </w:r>
          </w:p>
        </w:tc>
      </w:tr>
      <w:tr w:rsidR="00137456" w:rsidRPr="00E27382"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5.5</w:t>
            </w:r>
          </w:p>
        </w:tc>
        <w:tc>
          <w:tcPr>
            <w:tcW w:w="3476" w:type="dxa"/>
            <w:tcBorders>
              <w:top w:val="single" w:sz="4" w:space="0" w:color="000000"/>
              <w:left w:val="single" w:sz="4" w:space="0" w:color="000000"/>
              <w:bottom w:val="single" w:sz="4" w:space="0" w:color="000000"/>
            </w:tcBorders>
            <w:shd w:val="clear" w:color="auto" w:fill="auto"/>
          </w:tcPr>
          <w:p w:rsidR="00137456" w:rsidRPr="00137456" w:rsidRDefault="00137456" w:rsidP="00A66D45">
            <w:pPr>
              <w:jc w:val="both"/>
              <w:rPr>
                <w:rFonts w:cs="Arial"/>
                <w:sz w:val="20"/>
                <w:szCs w:val="20"/>
              </w:rPr>
            </w:pPr>
            <w:r w:rsidRPr="00137456">
              <w:rPr>
                <w:rFonts w:cs="Arial"/>
                <w:sz w:val="20"/>
                <w:szCs w:val="20"/>
              </w:rPr>
              <w:t xml:space="preserve">Наличие мед. службы или предоставление гарантийного </w:t>
            </w:r>
            <w:r w:rsidRPr="00137456">
              <w:rPr>
                <w:rFonts w:cs="Arial"/>
                <w:sz w:val="20"/>
                <w:szCs w:val="20"/>
              </w:rPr>
              <w:lastRenderedPageBreak/>
              <w:t>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835" w:type="dxa"/>
            <w:tcBorders>
              <w:top w:val="single" w:sz="4" w:space="0" w:color="000000"/>
              <w:left w:val="single" w:sz="4" w:space="0" w:color="000000"/>
              <w:bottom w:val="single" w:sz="4" w:space="0" w:color="000000"/>
            </w:tcBorders>
            <w:shd w:val="clear" w:color="auto" w:fill="auto"/>
          </w:tcPr>
          <w:p w:rsidR="00137456" w:rsidRPr="00E866F9" w:rsidRDefault="00137456" w:rsidP="00A66D45">
            <w:pPr>
              <w:rPr>
                <w:rFonts w:cs="Arial"/>
                <w:sz w:val="20"/>
                <w:szCs w:val="20"/>
              </w:rPr>
            </w:pPr>
            <w:r w:rsidRPr="00E866F9">
              <w:rPr>
                <w:rFonts w:cs="Arial"/>
                <w:sz w:val="20"/>
                <w:szCs w:val="20"/>
              </w:rPr>
              <w:lastRenderedPageBreak/>
              <w:t xml:space="preserve">Справка о наличии мед.службы  или </w:t>
            </w:r>
            <w:r w:rsidRPr="00E866F9">
              <w:rPr>
                <w:rFonts w:cs="Arial"/>
                <w:sz w:val="20"/>
                <w:szCs w:val="20"/>
              </w:rPr>
              <w:lastRenderedPageBreak/>
              <w:t xml:space="preserve">гарантийное письмо за подписью руководителя о заключении договора </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lastRenderedPageBreak/>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E27382"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5.6</w:t>
            </w:r>
          </w:p>
        </w:tc>
        <w:tc>
          <w:tcPr>
            <w:tcW w:w="3476" w:type="dxa"/>
            <w:tcBorders>
              <w:top w:val="single" w:sz="4" w:space="0" w:color="000000"/>
              <w:left w:val="single" w:sz="4" w:space="0" w:color="000000"/>
              <w:bottom w:val="single" w:sz="4" w:space="0" w:color="000000"/>
            </w:tcBorders>
            <w:shd w:val="clear" w:color="auto" w:fill="auto"/>
          </w:tcPr>
          <w:p w:rsidR="00137456" w:rsidRPr="00137456" w:rsidRDefault="00137456" w:rsidP="00A66D45">
            <w:pPr>
              <w:jc w:val="both"/>
              <w:rPr>
                <w:rFonts w:cs="Arial"/>
                <w:sz w:val="20"/>
                <w:szCs w:val="20"/>
              </w:rPr>
            </w:pPr>
            <w:r w:rsidRPr="00137456">
              <w:rPr>
                <w:rFonts w:cs="Arial"/>
                <w:sz w:val="20"/>
                <w:szCs w:val="20"/>
              </w:rPr>
              <w:t>Организация и проведение медицинских осмотров привлекаемого персонала.</w:t>
            </w:r>
          </w:p>
        </w:tc>
        <w:tc>
          <w:tcPr>
            <w:tcW w:w="2835" w:type="dxa"/>
            <w:tcBorders>
              <w:top w:val="single" w:sz="4" w:space="0" w:color="000000"/>
              <w:left w:val="single" w:sz="4" w:space="0" w:color="000000"/>
              <w:bottom w:val="single" w:sz="4" w:space="0" w:color="000000"/>
            </w:tcBorders>
            <w:shd w:val="clear" w:color="auto" w:fill="auto"/>
          </w:tcPr>
          <w:p w:rsidR="00137456" w:rsidRPr="00E866F9" w:rsidRDefault="00137456" w:rsidP="00A66D45">
            <w:pPr>
              <w:rPr>
                <w:rFonts w:cs="Arial"/>
                <w:sz w:val="20"/>
                <w:szCs w:val="20"/>
              </w:rPr>
            </w:pPr>
            <w:r w:rsidRPr="00E866F9">
              <w:rPr>
                <w:rFonts w:cs="Arial"/>
                <w:sz w:val="20"/>
                <w:szCs w:val="20"/>
              </w:rPr>
              <w:t>Копии документов, подтверждающих наличие договорных отношений, графиков, перечней и заключительных актов</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E27382"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5.7</w:t>
            </w:r>
          </w:p>
        </w:tc>
        <w:tc>
          <w:tcPr>
            <w:tcW w:w="3476" w:type="dxa"/>
            <w:tcBorders>
              <w:top w:val="single" w:sz="4" w:space="0" w:color="000000"/>
              <w:left w:val="single" w:sz="4" w:space="0" w:color="000000"/>
              <w:bottom w:val="single" w:sz="4" w:space="0" w:color="000000"/>
            </w:tcBorders>
            <w:shd w:val="clear" w:color="auto" w:fill="auto"/>
          </w:tcPr>
          <w:p w:rsidR="00137456" w:rsidRPr="00137456" w:rsidRDefault="00137456" w:rsidP="00A66D45">
            <w:pPr>
              <w:jc w:val="both"/>
              <w:rPr>
                <w:rFonts w:cs="Arial"/>
                <w:sz w:val="20"/>
                <w:szCs w:val="20"/>
              </w:rPr>
            </w:pPr>
            <w:r w:rsidRPr="00137456">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tcBorders>
              <w:top w:val="single" w:sz="4" w:space="0" w:color="000000"/>
              <w:left w:val="single" w:sz="4" w:space="0" w:color="000000"/>
              <w:bottom w:val="single" w:sz="4" w:space="0" w:color="000000"/>
            </w:tcBorders>
            <w:shd w:val="clear" w:color="auto" w:fill="auto"/>
          </w:tcPr>
          <w:p w:rsidR="00137456" w:rsidRPr="00E866F9" w:rsidRDefault="00137456" w:rsidP="00A66D45">
            <w:pPr>
              <w:rPr>
                <w:rFonts w:cs="Arial"/>
                <w:sz w:val="20"/>
                <w:szCs w:val="20"/>
              </w:rPr>
            </w:pPr>
            <w:r w:rsidRPr="00E866F9">
              <w:rPr>
                <w:rFonts w:cs="Arial"/>
                <w:sz w:val="20"/>
                <w:szCs w:val="20"/>
              </w:rPr>
              <w:t>Копии документов, подтверждающих проведение проверок, их графиков,  актов по итогам проверок.</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E77012"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eastAsia="Calibri" w:cs="Arial"/>
                <w:sz w:val="20"/>
                <w:szCs w:val="20"/>
              </w:rPr>
            </w:pPr>
            <w:r w:rsidRPr="00137456">
              <w:rPr>
                <w:rFonts w:cs="Arial"/>
                <w:sz w:val="20"/>
                <w:szCs w:val="20"/>
              </w:rPr>
              <w:t>Требования по сварочным работам:</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p>
        </w:tc>
      </w:tr>
      <w:tr w:rsidR="00137456" w:rsidRPr="009571D3"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М09, М11) – сталь 20, сталь 15Х5М и 12Х18Н10Т),</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jc w:val="both"/>
              <w:rPr>
                <w:rFonts w:cs="Arial"/>
                <w:sz w:val="20"/>
                <w:szCs w:val="20"/>
              </w:rPr>
            </w:pPr>
            <w:r w:rsidRPr="00E866F9">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6.2</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jc w:val="both"/>
              <w:rPr>
                <w:rFonts w:cs="Arial"/>
                <w:sz w:val="20"/>
                <w:szCs w:val="20"/>
              </w:rPr>
            </w:pPr>
            <w:r w:rsidRPr="00E866F9">
              <w:rPr>
                <w:rFonts w:cs="Arial"/>
                <w:sz w:val="20"/>
                <w:szCs w:val="20"/>
              </w:rPr>
              <w:t>Копии Свидетельств об аттестации сварочного оборудования.    Справка о наличии производственных мощностей (Форма 9).</w:t>
            </w:r>
          </w:p>
          <w:p w:rsidR="00137456" w:rsidRPr="00E866F9" w:rsidRDefault="00137456" w:rsidP="00A66D45">
            <w:pPr>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шт.</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xml:space="preserve"> 4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Наличие в собственности или в аренде  исправных термопеналов</w:t>
            </w:r>
          </w:p>
        </w:tc>
        <w:tc>
          <w:tcPr>
            <w:tcW w:w="2835" w:type="dxa"/>
            <w:vMerge w:val="restart"/>
            <w:tcBorders>
              <w:top w:val="single" w:sz="4" w:space="0" w:color="000000"/>
              <w:left w:val="single" w:sz="4" w:space="0" w:color="000000"/>
            </w:tcBorders>
            <w:shd w:val="clear" w:color="auto" w:fill="auto"/>
            <w:vAlign w:val="center"/>
          </w:tcPr>
          <w:p w:rsidR="00137456" w:rsidRPr="00E866F9" w:rsidRDefault="00137456" w:rsidP="00A66D45">
            <w:pPr>
              <w:jc w:val="both"/>
              <w:rPr>
                <w:rFonts w:cs="Arial"/>
                <w:sz w:val="20"/>
                <w:szCs w:val="20"/>
              </w:rPr>
            </w:pPr>
            <w:r w:rsidRPr="00E866F9">
              <w:rPr>
                <w:rFonts w:cs="Arial"/>
                <w:sz w:val="20"/>
                <w:szCs w:val="20"/>
              </w:rPr>
              <w:t>Справка о наличии производственных мощностей (Форма 9).</w:t>
            </w:r>
          </w:p>
          <w:p w:rsidR="00137456" w:rsidRPr="00E866F9" w:rsidRDefault="00137456" w:rsidP="00A66D45">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шт.</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xml:space="preserve"> 2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6.4</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Наличие в собственности или в аренде  у организации  печей для прокаливания электродов.</w:t>
            </w:r>
          </w:p>
        </w:tc>
        <w:tc>
          <w:tcPr>
            <w:tcW w:w="2835" w:type="dxa"/>
            <w:vMerge/>
            <w:tcBorders>
              <w:left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шт.</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 xml:space="preserve"> 1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6.5</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Наличие в собственности или аренде термопостов для термообработки сварных швов,</w:t>
            </w:r>
          </w:p>
        </w:tc>
        <w:tc>
          <w:tcPr>
            <w:tcW w:w="2835" w:type="dxa"/>
            <w:vMerge/>
            <w:tcBorders>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компл.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1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6.6</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autoSpaceDE w:val="0"/>
              <w:jc w:val="both"/>
              <w:rPr>
                <w:rFonts w:cs="Arial"/>
                <w:sz w:val="20"/>
                <w:szCs w:val="20"/>
              </w:rPr>
            </w:pPr>
            <w:r w:rsidRPr="00137456">
              <w:rPr>
                <w:rFonts w:cs="Arial"/>
                <w:sz w:val="20"/>
                <w:szCs w:val="20"/>
              </w:rPr>
              <w:t xml:space="preserve">Наличие в собственности исправного контрольно-измерительного и ручного рабочего инструмента. </w:t>
            </w:r>
          </w:p>
        </w:tc>
        <w:tc>
          <w:tcPr>
            <w:tcW w:w="2835" w:type="dxa"/>
            <w:vMerge/>
            <w:tcBorders>
              <w:left w:val="single" w:sz="4" w:space="0" w:color="000000"/>
              <w:bottom w:val="single" w:sz="4" w:space="0" w:color="000000"/>
            </w:tcBorders>
            <w:shd w:val="clear" w:color="auto" w:fill="auto"/>
            <w:vAlign w:val="center"/>
          </w:tcPr>
          <w:p w:rsidR="00137456" w:rsidRPr="00E866F9" w:rsidRDefault="00137456" w:rsidP="00A66D45">
            <w:pPr>
              <w:autoSpaceDE w:val="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компл.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highlight w:val="yellow"/>
              </w:rPr>
            </w:pPr>
            <w:r w:rsidRPr="00137456">
              <w:rPr>
                <w:rFonts w:cs="Arial"/>
                <w:sz w:val="20"/>
                <w:szCs w:val="20"/>
              </w:rPr>
              <w:t>7 и более</w:t>
            </w:r>
          </w:p>
        </w:tc>
      </w:tr>
      <w:tr w:rsidR="00137456" w:rsidRPr="00890F1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eastAsia="Calibri" w:cs="Arial"/>
                <w:sz w:val="20"/>
                <w:szCs w:val="20"/>
              </w:rPr>
            </w:pPr>
            <w:r w:rsidRPr="00137456">
              <w:rPr>
                <w:rFonts w:cs="Arial"/>
                <w:sz w:val="20"/>
                <w:szCs w:val="20"/>
              </w:rPr>
              <w:t xml:space="preserve">Укомплектованность для проведения работ достаточным количеством грузоподъемной и специальной техники, находящихся в собственности или </w:t>
            </w:r>
            <w:r w:rsidRPr="00137456">
              <w:rPr>
                <w:rFonts w:cs="Arial"/>
                <w:sz w:val="20"/>
                <w:szCs w:val="20"/>
              </w:rPr>
              <w:lastRenderedPageBreak/>
              <w:t>в аренде:</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A66D45">
            <w:pPr>
              <w:rPr>
                <w:rFonts w:eastAsia="Calibri"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p>
        </w:tc>
      </w:tr>
      <w:tr w:rsidR="00137456" w:rsidRPr="00656568"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грузовой транспортной техники для перевозки оборудования, запчастей,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137456" w:rsidRPr="00E866F9" w:rsidRDefault="00137456" w:rsidP="00FA1C71">
            <w:pPr>
              <w:rPr>
                <w:rFonts w:cs="Arial"/>
                <w:sz w:val="20"/>
                <w:szCs w:val="20"/>
              </w:rPr>
            </w:pPr>
            <w:r w:rsidRPr="00E866F9">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е</w:t>
            </w:r>
            <w:r w:rsidR="00137456" w:rsidRPr="00137456">
              <w:rPr>
                <w:rFonts w:cs="Arial"/>
                <w:sz w:val="20"/>
                <w:szCs w:val="20"/>
              </w:rPr>
              <w:t>д.</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 и более</w:t>
            </w:r>
          </w:p>
        </w:tc>
      </w:tr>
      <w:tr w:rsidR="00137456" w:rsidRPr="009571D3" w:rsidTr="00E866F9">
        <w:trPr>
          <w:trHeight w:val="253"/>
        </w:trPr>
        <w:tc>
          <w:tcPr>
            <w:tcW w:w="660" w:type="dxa"/>
            <w:vMerge w:val="restart"/>
            <w:tcBorders>
              <w:top w:val="single" w:sz="4" w:space="0" w:color="000000"/>
              <w:lef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7.2</w:t>
            </w:r>
          </w:p>
        </w:tc>
        <w:tc>
          <w:tcPr>
            <w:tcW w:w="3476" w:type="dxa"/>
            <w:vMerge w:val="restart"/>
            <w:tcBorders>
              <w:top w:val="single" w:sz="4" w:space="0" w:color="000000"/>
              <w:left w:val="single" w:sz="4" w:space="0" w:color="000000"/>
            </w:tcBorders>
            <w:shd w:val="clear" w:color="auto" w:fill="auto"/>
            <w:vAlign w:val="center"/>
          </w:tcPr>
          <w:p w:rsidR="00137456" w:rsidRPr="00137456" w:rsidRDefault="00137456" w:rsidP="00A66D45">
            <w:pPr>
              <w:jc w:val="both"/>
              <w:rPr>
                <w:rFonts w:cs="Arial"/>
                <w:sz w:val="20"/>
                <w:szCs w:val="20"/>
              </w:rPr>
            </w:pPr>
            <w:r w:rsidRPr="00137456">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835" w:type="dxa"/>
            <w:vMerge w:val="restart"/>
            <w:tcBorders>
              <w:top w:val="single" w:sz="4" w:space="0" w:color="000000"/>
              <w:left w:val="single" w:sz="4" w:space="0" w:color="000000"/>
            </w:tcBorders>
            <w:shd w:val="clear" w:color="auto" w:fill="auto"/>
            <w:vAlign w:val="center"/>
          </w:tcPr>
          <w:p w:rsidR="00137456" w:rsidRPr="00E866F9" w:rsidRDefault="00137456" w:rsidP="00A66D45">
            <w:pPr>
              <w:rPr>
                <w:rFonts w:cs="Arial"/>
                <w:sz w:val="20"/>
                <w:szCs w:val="20"/>
              </w:rPr>
            </w:pPr>
            <w:r w:rsidRPr="00E866F9">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vMerge w:val="restart"/>
            <w:tcBorders>
              <w:top w:val="single" w:sz="4" w:space="0" w:color="000000"/>
              <w:left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vMerge w:val="restart"/>
            <w:tcBorders>
              <w:top w:val="single" w:sz="4" w:space="0" w:color="000000"/>
              <w:left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9571D3" w:rsidTr="00E866F9">
        <w:trPr>
          <w:trHeight w:val="373"/>
        </w:trPr>
        <w:tc>
          <w:tcPr>
            <w:tcW w:w="660" w:type="dxa"/>
            <w:vMerge/>
            <w:tcBorders>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p>
        </w:tc>
        <w:tc>
          <w:tcPr>
            <w:tcW w:w="3476" w:type="dxa"/>
            <w:vMerge/>
            <w:tcBorders>
              <w:left w:val="single" w:sz="4" w:space="0" w:color="000000"/>
              <w:bottom w:val="single" w:sz="4" w:space="0" w:color="000000"/>
            </w:tcBorders>
            <w:shd w:val="clear" w:color="auto" w:fill="auto"/>
            <w:vAlign w:val="center"/>
          </w:tcPr>
          <w:p w:rsidR="00137456" w:rsidRPr="00137456" w:rsidRDefault="00137456" w:rsidP="00A66D45">
            <w:pPr>
              <w:jc w:val="both"/>
              <w:rPr>
                <w:rFonts w:cs="Arial"/>
                <w:sz w:val="20"/>
                <w:szCs w:val="20"/>
              </w:rPr>
            </w:pPr>
          </w:p>
        </w:tc>
        <w:tc>
          <w:tcPr>
            <w:tcW w:w="2835" w:type="dxa"/>
            <w:vMerge/>
            <w:tcBorders>
              <w:left w:val="single" w:sz="4" w:space="0" w:color="000000"/>
              <w:bottom w:val="single" w:sz="4" w:space="0" w:color="auto"/>
            </w:tcBorders>
            <w:shd w:val="clear" w:color="auto" w:fill="auto"/>
            <w:vAlign w:val="center"/>
          </w:tcPr>
          <w:p w:rsidR="00137456" w:rsidRPr="00E866F9" w:rsidRDefault="00137456" w:rsidP="00A66D45">
            <w:pPr>
              <w:rPr>
                <w:rFonts w:cs="Arial"/>
                <w:sz w:val="20"/>
                <w:szCs w:val="20"/>
              </w:rPr>
            </w:pPr>
          </w:p>
        </w:tc>
        <w:tc>
          <w:tcPr>
            <w:tcW w:w="1701" w:type="dxa"/>
            <w:vMerge/>
            <w:tcBorders>
              <w:left w:val="single" w:sz="4" w:space="0" w:color="000000"/>
              <w:bottom w:val="single" w:sz="4" w:space="0" w:color="000000"/>
            </w:tcBorders>
            <w:shd w:val="clear" w:color="auto" w:fill="auto"/>
          </w:tcPr>
          <w:p w:rsidR="00137456" w:rsidRPr="00137456" w:rsidRDefault="00137456" w:rsidP="00A66D45">
            <w:pPr>
              <w:rPr>
                <w:rFonts w:cs="Arial"/>
                <w:sz w:val="20"/>
                <w:szCs w:val="20"/>
              </w:rPr>
            </w:pPr>
          </w:p>
        </w:tc>
        <w:tc>
          <w:tcPr>
            <w:tcW w:w="1686" w:type="dxa"/>
            <w:vMerge/>
            <w:tcBorders>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p>
        </w:tc>
      </w:tr>
      <w:tr w:rsidR="00137456" w:rsidRPr="009571D3" w:rsidTr="00E866F9">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оснащение ремнями безопасности транспортных средств (где это предусмотрено конструкцией ТС),</w:t>
            </w:r>
          </w:p>
        </w:tc>
        <w:tc>
          <w:tcPr>
            <w:tcW w:w="2835" w:type="dxa"/>
            <w:tcBorders>
              <w:top w:val="single" w:sz="4" w:space="0" w:color="auto"/>
              <w:left w:val="single" w:sz="4" w:space="0" w:color="000000"/>
              <w:bottom w:val="single" w:sz="4" w:space="0" w:color="auto"/>
            </w:tcBorders>
            <w:shd w:val="clear" w:color="auto" w:fill="auto"/>
            <w:vAlign w:val="center"/>
          </w:tcPr>
          <w:p w:rsidR="00137456" w:rsidRPr="00E866F9" w:rsidRDefault="00137456" w:rsidP="00FA1C71">
            <w:pPr>
              <w:rPr>
                <w:rFonts w:cs="Arial"/>
                <w:sz w:val="20"/>
                <w:szCs w:val="20"/>
              </w:rPr>
            </w:pPr>
            <w:r w:rsidRPr="00E866F9">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tcPr>
          <w:p w:rsidR="00137456" w:rsidRPr="00137456" w:rsidRDefault="00FA1C71" w:rsidP="00A66D45">
            <w:pPr>
              <w:rPr>
                <w:rFonts w:cs="Arial"/>
                <w:sz w:val="20"/>
                <w:szCs w:val="20"/>
              </w:rPr>
            </w:pPr>
            <w:r>
              <w:rPr>
                <w:rFonts w:cs="Arial"/>
                <w:sz w:val="20"/>
                <w:szCs w:val="20"/>
              </w:rPr>
              <w:t>н</w:t>
            </w:r>
            <w:r w:rsidR="00137456" w:rsidRPr="00137456">
              <w:rPr>
                <w:rFonts w:cs="Arial"/>
                <w:sz w:val="20"/>
                <w:szCs w:val="20"/>
              </w:rPr>
              <w:t>аличие/ отсутствие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rsidR="00137456" w:rsidRPr="00137456" w:rsidRDefault="00137456" w:rsidP="00A66D45">
            <w:pPr>
              <w:rPr>
                <w:rFonts w:cs="Arial"/>
                <w:sz w:val="20"/>
                <w:szCs w:val="20"/>
              </w:rPr>
            </w:pPr>
            <w:r w:rsidRPr="00137456">
              <w:rPr>
                <w:rFonts w:cs="Arial"/>
                <w:sz w:val="20"/>
                <w:szCs w:val="20"/>
              </w:rPr>
              <w:t>наличие</w:t>
            </w:r>
          </w:p>
        </w:tc>
      </w:tr>
      <w:tr w:rsidR="00137456" w:rsidRPr="00656568"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7.4</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передвижных компрессоров,</w:t>
            </w:r>
          </w:p>
        </w:tc>
        <w:tc>
          <w:tcPr>
            <w:tcW w:w="2835" w:type="dxa"/>
            <w:tcBorders>
              <w:top w:val="single" w:sz="4" w:space="0" w:color="auto"/>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е</w:t>
            </w:r>
            <w:r w:rsidR="00137456" w:rsidRPr="00137456">
              <w:rPr>
                <w:rFonts w:cs="Arial"/>
                <w:sz w:val="20"/>
                <w:szCs w:val="20"/>
              </w:rPr>
              <w:t>д.</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3 и более</w:t>
            </w:r>
          </w:p>
        </w:tc>
      </w:tr>
      <w:tr w:rsidR="00137456"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7.5</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835" w:type="dxa"/>
            <w:vMerge w:val="restart"/>
            <w:tcBorders>
              <w:left w:val="single" w:sz="4" w:space="0" w:color="000000"/>
            </w:tcBorders>
            <w:shd w:val="clear" w:color="auto" w:fill="auto"/>
          </w:tcPr>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FA1C71">
            <w:pPr>
              <w:rPr>
                <w:rFonts w:cs="Arial"/>
                <w:sz w:val="20"/>
                <w:szCs w:val="20"/>
              </w:rPr>
            </w:pPr>
            <w:r w:rsidRPr="00E866F9">
              <w:rPr>
                <w:rFonts w:cs="Arial"/>
                <w:sz w:val="20"/>
                <w:szCs w:val="20"/>
              </w:rPr>
              <w:t>Справка о наличии производственных мощностей (Форма 9).</w:t>
            </w: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к</w:t>
            </w:r>
            <w:r w:rsidR="00137456" w:rsidRPr="00137456">
              <w:rPr>
                <w:rFonts w:cs="Arial"/>
                <w:sz w:val="20"/>
                <w:szCs w:val="20"/>
              </w:rPr>
              <w:t>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20 и более</w:t>
            </w:r>
          </w:p>
        </w:tc>
      </w:tr>
      <w:tr w:rsidR="00137456" w:rsidRPr="00232DB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7.6</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835" w:type="dxa"/>
            <w:vMerge/>
            <w:tcBorders>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к</w:t>
            </w:r>
            <w:r w:rsidR="00137456" w:rsidRPr="00137456">
              <w:rPr>
                <w:rFonts w:cs="Arial"/>
                <w:sz w:val="20"/>
                <w:szCs w:val="20"/>
              </w:rPr>
              <w:t>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1 и более</w:t>
            </w:r>
          </w:p>
        </w:tc>
      </w:tr>
      <w:tr w:rsidR="00137456" w:rsidRPr="00232DB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7.7</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835" w:type="dxa"/>
            <w:vMerge/>
            <w:tcBorders>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к</w:t>
            </w:r>
            <w:r w:rsidR="00137456" w:rsidRPr="00137456">
              <w:rPr>
                <w:rFonts w:cs="Arial"/>
                <w:sz w:val="20"/>
                <w:szCs w:val="20"/>
              </w:rPr>
              <w:t>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1 и более</w:t>
            </w:r>
          </w:p>
        </w:tc>
      </w:tr>
      <w:tr w:rsidR="00137456" w:rsidRPr="00232DB5"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7.8</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835" w:type="dxa"/>
            <w:vMerge/>
            <w:tcBorders>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к</w:t>
            </w:r>
            <w:r w:rsidR="00137456" w:rsidRPr="00137456">
              <w:rPr>
                <w:rFonts w:cs="Arial"/>
                <w:sz w:val="20"/>
                <w:szCs w:val="20"/>
              </w:rPr>
              <w:t>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3 и более</w:t>
            </w:r>
          </w:p>
        </w:tc>
      </w:tr>
      <w:tr w:rsidR="00137456"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7.9</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исправных лебедок и талей,</w:t>
            </w:r>
          </w:p>
        </w:tc>
        <w:tc>
          <w:tcPr>
            <w:tcW w:w="2835" w:type="dxa"/>
            <w:vMerge/>
            <w:tcBorders>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ш</w:t>
            </w:r>
            <w:r w:rsidR="00137456" w:rsidRPr="00137456">
              <w:rPr>
                <w:rFonts w:cs="Arial"/>
                <w:sz w:val="20"/>
                <w:szCs w:val="20"/>
              </w:rPr>
              <w:t>т.</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 и более</w:t>
            </w:r>
          </w:p>
        </w:tc>
      </w:tr>
      <w:tr w:rsidR="00137456" w:rsidTr="00E866F9">
        <w:trPr>
          <w:trHeight w:val="764"/>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7.10</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исправных реечных домкратов</w:t>
            </w:r>
          </w:p>
        </w:tc>
        <w:tc>
          <w:tcPr>
            <w:tcW w:w="2835" w:type="dxa"/>
            <w:vMerge/>
            <w:tcBorders>
              <w:left w:val="single" w:sz="4" w:space="0" w:color="000000"/>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ш</w:t>
            </w:r>
            <w:r w:rsidR="00137456" w:rsidRPr="00137456">
              <w:rPr>
                <w:rFonts w:cs="Arial"/>
                <w:sz w:val="20"/>
                <w:szCs w:val="20"/>
              </w:rPr>
              <w:t>т.</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5 и более</w:t>
            </w:r>
          </w:p>
        </w:tc>
      </w:tr>
      <w:tr w:rsidR="00137456" w:rsidRPr="00656568"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7.11</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FA1C71">
            <w:pPr>
              <w:rPr>
                <w:rFonts w:cs="Arial"/>
                <w:sz w:val="20"/>
                <w:szCs w:val="20"/>
              </w:rPr>
            </w:pPr>
            <w:r w:rsidRPr="00137456">
              <w:rPr>
                <w:rFonts w:cs="Arial"/>
                <w:sz w:val="20"/>
                <w:szCs w:val="20"/>
              </w:rPr>
              <w:t xml:space="preserve">- наличие автовышки для производства работ, </w:t>
            </w:r>
          </w:p>
        </w:tc>
        <w:tc>
          <w:tcPr>
            <w:tcW w:w="2835" w:type="dxa"/>
            <w:vMerge w:val="restart"/>
            <w:tcBorders>
              <w:top w:val="single" w:sz="4" w:space="0" w:color="auto"/>
              <w:left w:val="single" w:sz="4" w:space="0" w:color="000000"/>
            </w:tcBorders>
            <w:shd w:val="clear" w:color="auto" w:fill="auto"/>
          </w:tcPr>
          <w:p w:rsidR="00137456" w:rsidRPr="00E866F9" w:rsidRDefault="00137456" w:rsidP="00A66D45">
            <w:pPr>
              <w:rPr>
                <w:rFonts w:cs="Arial"/>
                <w:sz w:val="20"/>
                <w:szCs w:val="20"/>
              </w:rPr>
            </w:pPr>
            <w:r w:rsidRPr="00E866F9">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е</w:t>
            </w:r>
            <w:r w:rsidR="00137456" w:rsidRPr="00137456">
              <w:rPr>
                <w:rFonts w:cs="Arial"/>
                <w:sz w:val="20"/>
                <w:szCs w:val="20"/>
              </w:rPr>
              <w:t>д.</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1 и более</w:t>
            </w:r>
          </w:p>
        </w:tc>
      </w:tr>
      <w:tr w:rsidR="00137456" w:rsidRPr="00656568"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7.12</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xml:space="preserve">- наличие грузоподъемной техники </w:t>
            </w:r>
            <w:r w:rsidRPr="00137456">
              <w:rPr>
                <w:rFonts w:cs="Arial"/>
                <w:sz w:val="20"/>
                <w:szCs w:val="20"/>
                <w:lang w:val="en-US"/>
              </w:rPr>
              <w:t>Q</w:t>
            </w:r>
            <w:r w:rsidRPr="00137456">
              <w:rPr>
                <w:rFonts w:cs="Arial"/>
                <w:sz w:val="20"/>
                <w:szCs w:val="20"/>
              </w:rPr>
              <w:t xml:space="preserve"> = от 16  до 100 т,</w:t>
            </w:r>
          </w:p>
        </w:tc>
        <w:tc>
          <w:tcPr>
            <w:tcW w:w="2835" w:type="dxa"/>
            <w:vMerge/>
            <w:tcBorders>
              <w:left w:val="single" w:sz="4" w:space="0" w:color="000000"/>
              <w:bottom w:val="single" w:sz="4" w:space="0" w:color="auto"/>
            </w:tcBorders>
            <w:shd w:val="clear" w:color="auto" w:fill="auto"/>
          </w:tcPr>
          <w:p w:rsidR="00137456" w:rsidRPr="00E866F9" w:rsidRDefault="00137456" w:rsidP="00A66D45">
            <w:pPr>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е</w:t>
            </w:r>
            <w:r w:rsidR="00137456" w:rsidRPr="00137456">
              <w:rPr>
                <w:rFonts w:cs="Arial"/>
                <w:sz w:val="20"/>
                <w:szCs w:val="20"/>
              </w:rPr>
              <w:t>д.</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3 и более</w:t>
            </w:r>
          </w:p>
        </w:tc>
      </w:tr>
      <w:tr w:rsidR="00137456" w:rsidTr="00E866F9">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lastRenderedPageBreak/>
              <w:t>7.13</w:t>
            </w:r>
          </w:p>
        </w:tc>
        <w:tc>
          <w:tcPr>
            <w:tcW w:w="3476" w:type="dxa"/>
            <w:tcBorders>
              <w:top w:val="single" w:sz="4" w:space="0" w:color="000000"/>
              <w:left w:val="single" w:sz="4" w:space="0" w:color="000000"/>
              <w:bottom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835" w:type="dxa"/>
            <w:tcBorders>
              <w:top w:val="single" w:sz="4" w:space="0" w:color="auto"/>
              <w:left w:val="single" w:sz="4" w:space="0" w:color="000000"/>
              <w:bottom w:val="single" w:sz="4" w:space="0" w:color="auto"/>
            </w:tcBorders>
            <w:shd w:val="clear" w:color="auto" w:fill="auto"/>
          </w:tcPr>
          <w:p w:rsidR="00137456" w:rsidRPr="00E866F9" w:rsidRDefault="00137456" w:rsidP="00A66D45">
            <w:pPr>
              <w:rPr>
                <w:rFonts w:cs="Arial"/>
                <w:sz w:val="20"/>
                <w:szCs w:val="20"/>
              </w:rPr>
            </w:pPr>
            <w:r w:rsidRPr="00E866F9">
              <w:rPr>
                <w:rFonts w:cs="Arial"/>
                <w:sz w:val="20"/>
                <w:szCs w:val="20"/>
              </w:rPr>
              <w:t>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137456" w:rsidRPr="00137456" w:rsidRDefault="00FA1C71" w:rsidP="00A66D45">
            <w:pPr>
              <w:rPr>
                <w:rFonts w:cs="Arial"/>
                <w:sz w:val="20"/>
                <w:szCs w:val="20"/>
              </w:rPr>
            </w:pPr>
            <w:r>
              <w:rPr>
                <w:rFonts w:cs="Arial"/>
                <w:sz w:val="20"/>
                <w:szCs w:val="20"/>
              </w:rPr>
              <w:t>к</w:t>
            </w:r>
            <w:r w:rsidR="00137456" w:rsidRPr="00137456">
              <w:rPr>
                <w:rFonts w:cs="Arial"/>
                <w:sz w:val="20"/>
                <w:szCs w:val="20"/>
              </w:rPr>
              <w:t>омпл.</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7456" w:rsidRPr="00137456" w:rsidRDefault="00137456" w:rsidP="00A66D45">
            <w:pPr>
              <w:rPr>
                <w:rFonts w:cs="Arial"/>
                <w:sz w:val="20"/>
                <w:szCs w:val="20"/>
              </w:rPr>
            </w:pPr>
            <w:r w:rsidRPr="00137456">
              <w:rPr>
                <w:rFonts w:cs="Arial"/>
                <w:sz w:val="20"/>
                <w:szCs w:val="20"/>
              </w:rPr>
              <w:t>1 и более</w:t>
            </w:r>
          </w:p>
        </w:tc>
      </w:tr>
    </w:tbl>
    <w:p w:rsidR="00E866F9" w:rsidRDefault="00E866F9" w:rsidP="00EF1336">
      <w:pPr>
        <w:autoSpaceDE w:val="0"/>
        <w:spacing w:before="240" w:after="120"/>
        <w:jc w:val="both"/>
        <w:rPr>
          <w:rFonts w:cs="Arial"/>
          <w:b/>
          <w:iCs/>
          <w:szCs w:val="22"/>
        </w:rPr>
      </w:pPr>
    </w:p>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w:t>
      </w:r>
      <w:r>
        <w:rPr>
          <w:szCs w:val="22"/>
        </w:rPr>
        <w:lastRenderedPageBreak/>
        <w:t>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91DAA">
        <w:rPr>
          <w:rFonts w:cs="Arial"/>
          <w:szCs w:val="22"/>
        </w:rPr>
        <w:t xml:space="preserve">делать </w:t>
      </w:r>
      <w:r w:rsidRPr="00254B9A">
        <w:rPr>
          <w:rFonts w:cs="Arial"/>
          <w:szCs w:val="22"/>
        </w:rPr>
        <w:t>оферты №</w:t>
      </w:r>
      <w:r w:rsidR="00254B9A" w:rsidRPr="00254B9A">
        <w:rPr>
          <w:rFonts w:cs="Arial"/>
          <w:szCs w:val="22"/>
        </w:rPr>
        <w:t>414</w:t>
      </w:r>
      <w:r w:rsidRPr="00254B9A">
        <w:rPr>
          <w:rFonts w:cs="Arial"/>
          <w:szCs w:val="22"/>
        </w:rPr>
        <w:t>-КР</w:t>
      </w:r>
      <w:r w:rsidRPr="004C2622">
        <w:rPr>
          <w:rFonts w:cs="Arial"/>
          <w:szCs w:val="22"/>
        </w:rPr>
        <w:t>-201</w:t>
      </w:r>
      <w:r w:rsidR="009B0540" w:rsidRPr="004C2622">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00E866F9" w:rsidRPr="00E866F9">
        <w:rPr>
          <w:rFonts w:cs="Arial"/>
          <w:b/>
          <w:szCs w:val="22"/>
        </w:rPr>
        <w:t xml:space="preserve">на </w:t>
      </w:r>
      <w:r w:rsidR="00E866F9" w:rsidRPr="00E866F9">
        <w:rPr>
          <w:b/>
          <w:szCs w:val="22"/>
        </w:rPr>
        <w:t>выполнение работ по капитальному ремонту установки Л-35/11 Каталитическое производство согласно графику простоев в 2018 г</w:t>
      </w:r>
      <w:r w:rsidR="00E866F9">
        <w:rPr>
          <w:rFonts w:cs="Arial"/>
          <w:szCs w:val="22"/>
        </w:rPr>
        <w:t>.</w:t>
      </w:r>
      <w:r w:rsidR="00E866F9" w:rsidRPr="00F221A0">
        <w:rPr>
          <w:rFonts w:cs="Arial"/>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9B57F9" w:rsidRDefault="009B57F9" w:rsidP="00687699">
            <w:pPr>
              <w:jc w:val="both"/>
              <w:rPr>
                <w:rFonts w:cs="Arial"/>
                <w:sz w:val="20"/>
                <w:szCs w:val="20"/>
              </w:rPr>
            </w:pPr>
            <w:r w:rsidRPr="009B57F9">
              <w:rPr>
                <w:sz w:val="20"/>
                <w:szCs w:val="20"/>
              </w:rPr>
              <w:t>Выполнение работ по капитальному ремонту установки Л-35/11 Каталитическое производство согласно графику простоев в 2018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6B3D4E"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043A92" w:rsidRDefault="00043A92"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9B57F9" w:rsidP="00A83BB2">
      <w:pPr>
        <w:jc w:val="center"/>
        <w:rPr>
          <w:rFonts w:cs="Arial"/>
          <w:b/>
          <w:szCs w:val="22"/>
        </w:rPr>
      </w:pPr>
      <w:r>
        <w:rPr>
          <w:szCs w:val="22"/>
        </w:rPr>
        <w:t xml:space="preserve">На </w:t>
      </w:r>
      <w:r w:rsidRPr="005B5135">
        <w:rPr>
          <w:szCs w:val="22"/>
        </w:rPr>
        <w:t>выполнение работ по капитальному ремонту установки Л-35/11 Каталитическое производство согласно графику простоев в 2018 г</w:t>
      </w:r>
      <w:r w:rsidR="006D7BBE">
        <w:rPr>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33345" w:rsidRDefault="00833345">
      <w:pPr>
        <w:spacing w:before="0" w:line="276" w:lineRule="auto"/>
        <w:jc w:val="center"/>
        <w:rPr>
          <w:rFonts w:ascii="Times New Roman" w:hAnsi="Times New Roman"/>
          <w:sz w:val="24"/>
        </w:rPr>
      </w:pPr>
      <w:r>
        <w:rPr>
          <w:rFonts w:ascii="Times New Roman" w:hAnsi="Times New Roman"/>
          <w:sz w:val="24"/>
        </w:rPr>
        <w:lastRenderedPageBreak/>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043A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043A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833345" w:rsidRPr="008212CE" w:rsidTr="00043A92">
        <w:trPr>
          <w:trHeight w:val="525"/>
        </w:trPr>
        <w:tc>
          <w:tcPr>
            <w:tcW w:w="520" w:type="dxa"/>
            <w:tcBorders>
              <w:top w:val="nil"/>
              <w:left w:val="nil"/>
              <w:bottom w:val="nil"/>
              <w:right w:val="nil"/>
            </w:tcBorders>
            <w:shd w:val="clear" w:color="auto" w:fill="auto"/>
            <w:vAlign w:val="center"/>
            <w:hideMark/>
          </w:tcPr>
          <w:p w:rsidR="00833345" w:rsidRPr="008212CE" w:rsidRDefault="00833345" w:rsidP="00043A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833345" w:rsidRPr="009B57F9" w:rsidRDefault="009B57F9" w:rsidP="00833345">
            <w:pPr>
              <w:rPr>
                <w:b/>
                <w:bCs/>
                <w:sz w:val="20"/>
                <w:szCs w:val="20"/>
              </w:rPr>
            </w:pPr>
            <w:r>
              <w:rPr>
                <w:sz w:val="20"/>
                <w:szCs w:val="20"/>
              </w:rPr>
              <w:t>Р</w:t>
            </w:r>
            <w:r w:rsidRPr="009B57F9">
              <w:rPr>
                <w:sz w:val="20"/>
                <w:szCs w:val="20"/>
              </w:rPr>
              <w:t>абот</w:t>
            </w:r>
            <w:r>
              <w:rPr>
                <w:sz w:val="20"/>
                <w:szCs w:val="20"/>
              </w:rPr>
              <w:t>ы</w:t>
            </w:r>
            <w:r w:rsidRPr="009B57F9">
              <w:rPr>
                <w:sz w:val="20"/>
                <w:szCs w:val="20"/>
              </w:rPr>
              <w:t xml:space="preserve"> по капитальному ремонту установки Л-35/11 Каталитическое производство согласно графику простоев в 2018 г</w:t>
            </w:r>
          </w:p>
        </w:tc>
      </w:tr>
      <w:tr w:rsidR="00833345" w:rsidRPr="008212CE" w:rsidTr="00043A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043A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043A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043A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043A92">
            <w:r w:rsidRPr="008212CE">
              <w:rPr>
                <w:szCs w:val="22"/>
              </w:rPr>
              <w:t>Предложение претендента (оферта)</w:t>
            </w:r>
          </w:p>
        </w:tc>
      </w:tr>
      <w:tr w:rsidR="00833345" w:rsidRPr="008212CE" w:rsidTr="00043A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043A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043A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043A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043A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043A92">
            <w:r w:rsidRPr="008212CE">
              <w:rPr>
                <w:szCs w:val="22"/>
              </w:rPr>
              <w:t>сумма, руб.</w:t>
            </w:r>
          </w:p>
        </w:tc>
      </w:tr>
      <w:tr w:rsidR="00833345" w:rsidRPr="008212CE" w:rsidTr="00043A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043A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xml:space="preserve"> - </w:t>
            </w:r>
          </w:p>
        </w:tc>
      </w:tr>
      <w:tr w:rsidR="00833345" w:rsidRPr="008212CE" w:rsidTr="00043A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043A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043A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043A92">
            <w:r w:rsidRPr="008212CE">
              <w:rPr>
                <w:szCs w:val="22"/>
              </w:rPr>
              <w:t> </w:t>
            </w:r>
          </w:p>
        </w:tc>
      </w:tr>
      <w:tr w:rsidR="00833345" w:rsidRPr="008212CE" w:rsidTr="00043A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095847">
            <w:pPr>
              <w:rPr>
                <w:i/>
                <w:iCs/>
              </w:rPr>
            </w:pPr>
            <w:r>
              <w:rPr>
                <w:i/>
                <w:iCs/>
                <w:szCs w:val="22"/>
              </w:rPr>
              <w:t>18,</w:t>
            </w:r>
            <w:r w:rsidR="00095847">
              <w:rPr>
                <w:i/>
                <w:iCs/>
                <w:szCs w:val="22"/>
              </w:rPr>
              <w:t>1</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ЗП * (Кст - 1)</w:t>
            </w:r>
          </w:p>
        </w:tc>
      </w:tr>
      <w:tr w:rsidR="00833345" w:rsidRPr="008212CE" w:rsidTr="00043A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095847" w:rsidP="00875BDC">
            <w:pPr>
              <w:rPr>
                <w:i/>
                <w:iCs/>
              </w:rPr>
            </w:pPr>
            <w:r>
              <w:rPr>
                <w:i/>
                <w:iCs/>
                <w:szCs w:val="22"/>
              </w:rPr>
              <w:t>16,9</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 пп.2-3 * НР</w:t>
            </w:r>
          </w:p>
        </w:tc>
      </w:tr>
      <w:tr w:rsidR="00833345" w:rsidRPr="008212CE" w:rsidTr="00043A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9</w:t>
            </w:r>
            <w:r w:rsidR="00095847">
              <w:rPr>
                <w:i/>
                <w:iCs/>
                <w:szCs w:val="22"/>
              </w:rPr>
              <w:t>,2</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 пп.2-3 * СП</w:t>
            </w:r>
          </w:p>
        </w:tc>
      </w:tr>
      <w:tr w:rsidR="00833345" w:rsidRPr="008212CE" w:rsidTr="00043A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095847" w:rsidP="00043A92">
            <w:pPr>
              <w:rPr>
                <w:i/>
                <w:iCs/>
              </w:rPr>
            </w:pPr>
            <w:r>
              <w:rPr>
                <w:i/>
                <w:iCs/>
                <w:szCs w:val="22"/>
              </w:rPr>
              <w:t>39,8</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МАТ-П</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МАТ-П * Ктр.п</w:t>
            </w:r>
          </w:p>
        </w:tc>
      </w:tr>
      <w:tr w:rsidR="00833345" w:rsidRPr="008212CE" w:rsidTr="00043A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ОБ</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ОБ * Ктр.об</w:t>
            </w:r>
          </w:p>
        </w:tc>
      </w:tr>
      <w:tr w:rsidR="00833345" w:rsidRPr="008212CE" w:rsidTr="00043A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МАТ-Зак в расчете не учитываются</w:t>
            </w:r>
          </w:p>
        </w:tc>
      </w:tr>
      <w:tr w:rsidR="00833345" w:rsidRPr="008212CE" w:rsidTr="00043A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МАТ-Зак * Ктр.з</w:t>
            </w:r>
          </w:p>
        </w:tc>
      </w:tr>
      <w:tr w:rsidR="00833345" w:rsidRPr="008212CE" w:rsidTr="00095847">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ЭММ</w:t>
            </w:r>
          </w:p>
        </w:tc>
      </w:tr>
      <w:tr w:rsidR="00833345" w:rsidRPr="008212CE" w:rsidTr="00095847">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95847">
            <w:pPr>
              <w:rPr>
                <w:color w:val="000000"/>
              </w:rPr>
            </w:pPr>
            <w:r w:rsidRPr="008212CE">
              <w:rPr>
                <w:color w:val="000000"/>
                <w:szCs w:val="22"/>
              </w:rPr>
              <w:lastRenderedPageBreak/>
              <w:t>1</w:t>
            </w:r>
            <w:r w:rsidR="00095847">
              <w:rPr>
                <w:color w:val="000000"/>
                <w:szCs w:val="22"/>
              </w:rPr>
              <w:t>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 </w:t>
            </w:r>
          </w:p>
        </w:tc>
      </w:tr>
      <w:tr w:rsidR="00833345" w:rsidRPr="008212CE" w:rsidTr="00095847">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095847">
            <w:pPr>
              <w:rPr>
                <w:color w:val="000000"/>
              </w:rPr>
            </w:pPr>
            <w:r w:rsidRPr="008212CE">
              <w:rPr>
                <w:color w:val="000000"/>
                <w:szCs w:val="22"/>
              </w:rPr>
              <w:t>1</w:t>
            </w:r>
            <w:r w:rsidR="00095847">
              <w:rPr>
                <w:color w:val="000000"/>
                <w:szCs w:val="22"/>
              </w:rPr>
              <w:t>4</w:t>
            </w:r>
          </w:p>
        </w:tc>
        <w:tc>
          <w:tcPr>
            <w:tcW w:w="5600" w:type="dxa"/>
            <w:tcBorders>
              <w:top w:val="single" w:sz="4" w:space="0" w:color="auto"/>
              <w:left w:val="nil"/>
              <w:bottom w:val="single" w:sz="8" w:space="0" w:color="auto"/>
              <w:right w:val="nil"/>
            </w:tcBorders>
            <w:shd w:val="clear" w:color="000000" w:fill="EAF1DD"/>
            <w:vAlign w:val="center"/>
            <w:hideMark/>
          </w:tcPr>
          <w:p w:rsidR="00833345" w:rsidRPr="008212CE" w:rsidRDefault="00833345" w:rsidP="00043A92">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833345" w:rsidRPr="008212CE" w:rsidRDefault="00833345" w:rsidP="00043A92">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пп. 2-14</w:t>
            </w:r>
          </w:p>
        </w:tc>
      </w:tr>
      <w:tr w:rsidR="00833345" w:rsidRPr="008212CE" w:rsidTr="00043A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095847">
            <w:pPr>
              <w:rPr>
                <w:color w:val="000000"/>
              </w:rPr>
            </w:pPr>
            <w:r w:rsidRPr="008212CE">
              <w:rPr>
                <w:color w:val="000000"/>
                <w:szCs w:val="22"/>
              </w:rPr>
              <w:t>1</w:t>
            </w:r>
            <w:r w:rsidR="00095847">
              <w:rPr>
                <w:color w:val="000000"/>
                <w:szCs w:val="22"/>
              </w:rPr>
              <w:t>5</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043A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043A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043A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043A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043A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EE" w:rsidRDefault="00460CEE" w:rsidP="00FB07D9">
      <w:pPr>
        <w:spacing w:before="0"/>
      </w:pPr>
      <w:r>
        <w:separator/>
      </w:r>
    </w:p>
  </w:endnote>
  <w:endnote w:type="continuationSeparator" w:id="0">
    <w:p w:rsidR="00460CEE" w:rsidRDefault="00460CE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A92" w:rsidRDefault="00043A9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EE" w:rsidRDefault="00460CEE" w:rsidP="00FB07D9">
      <w:pPr>
        <w:spacing w:before="0"/>
      </w:pPr>
      <w:r>
        <w:separator/>
      </w:r>
    </w:p>
  </w:footnote>
  <w:footnote w:type="continuationSeparator" w:id="0">
    <w:p w:rsidR="00460CEE" w:rsidRDefault="00460CE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A92"/>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847"/>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456"/>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B9A"/>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92C"/>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CEE"/>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135"/>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D4E"/>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6F2B"/>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7F9"/>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1E5"/>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967"/>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BBD"/>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258"/>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2FAA"/>
    <w:rsid w:val="00E83282"/>
    <w:rsid w:val="00E83B4A"/>
    <w:rsid w:val="00E841EC"/>
    <w:rsid w:val="00E84273"/>
    <w:rsid w:val="00E846DC"/>
    <w:rsid w:val="00E847FB"/>
    <w:rsid w:val="00E848DF"/>
    <w:rsid w:val="00E849AA"/>
    <w:rsid w:val="00E8516A"/>
    <w:rsid w:val="00E85A30"/>
    <w:rsid w:val="00E85BCF"/>
    <w:rsid w:val="00E85DE8"/>
    <w:rsid w:val="00E866F9"/>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71"/>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EA916"/>
  <w15:docId w15:val="{41C38C5F-40A2-41FC-8874-3086DAFA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smety_636410888612375085.7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1882</TotalTime>
  <Pages>21</Pages>
  <Words>4401</Words>
  <Characters>25090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501</cp:revision>
  <cp:lastPrinted>2017-08-23T15:30:00Z</cp:lastPrinted>
  <dcterms:created xsi:type="dcterms:W3CDTF">2016-09-08T12:35:00Z</dcterms:created>
  <dcterms:modified xsi:type="dcterms:W3CDTF">2017-09-15T13:22:00Z</dcterms:modified>
</cp:coreProperties>
</file>